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139B" w14:textId="5413FA0F" w:rsidR="00C64C47" w:rsidRPr="00EC5480" w:rsidRDefault="00FC4F4B">
      <w:pPr>
        <w:pStyle w:val="Standard"/>
        <w:tabs>
          <w:tab w:val="left" w:pos="5529"/>
        </w:tabs>
        <w:spacing w:line="276" w:lineRule="auto"/>
        <w:jc w:val="both"/>
      </w:pPr>
      <w:r w:rsidRPr="00EC5480">
        <w:rPr>
          <w:b/>
        </w:rPr>
        <w:t xml:space="preserve">Convenzione ex art 30 del </w:t>
      </w:r>
      <w:proofErr w:type="spellStart"/>
      <w:r w:rsidRPr="00EC5480">
        <w:rPr>
          <w:b/>
        </w:rPr>
        <w:t>D.Lgs.</w:t>
      </w:r>
      <w:proofErr w:type="spellEnd"/>
      <w:r w:rsidRPr="00EC5480">
        <w:rPr>
          <w:b/>
        </w:rPr>
        <w:t xml:space="preserve"> n. 267/2000 e </w:t>
      </w:r>
      <w:proofErr w:type="spellStart"/>
      <w:r w:rsidRPr="00EC5480">
        <w:rPr>
          <w:b/>
        </w:rPr>
        <w:t>s.m.i.</w:t>
      </w:r>
      <w:proofErr w:type="spellEnd"/>
      <w:r w:rsidRPr="00EC5480">
        <w:rPr>
          <w:b/>
        </w:rPr>
        <w:t xml:space="preserve"> fra </w:t>
      </w:r>
      <w:proofErr w:type="spellStart"/>
      <w:r w:rsidRPr="00EC5480">
        <w:rPr>
          <w:b/>
        </w:rPr>
        <w:t>l'EdA</w:t>
      </w:r>
      <w:proofErr w:type="spellEnd"/>
      <w:r w:rsidRPr="00EC5480">
        <w:rPr>
          <w:b/>
        </w:rPr>
        <w:t xml:space="preserve"> A.T.O. NA.1 ed il Comune di </w:t>
      </w:r>
      <w:r w:rsidR="00C76710" w:rsidRPr="00EC5480">
        <w:rPr>
          <w:b/>
        </w:rPr>
        <w:t>_____________</w:t>
      </w:r>
      <w:proofErr w:type="gramStart"/>
      <w:r w:rsidR="00C76710" w:rsidRPr="00EC5480">
        <w:rPr>
          <w:b/>
        </w:rPr>
        <w:t>_</w:t>
      </w:r>
      <w:r w:rsidRPr="00EC5480">
        <w:rPr>
          <w:b/>
        </w:rPr>
        <w:t xml:space="preserve">  per</w:t>
      </w:r>
      <w:proofErr w:type="gramEnd"/>
      <w:r w:rsidRPr="00EC5480">
        <w:rPr>
          <w:b/>
        </w:rPr>
        <w:t xml:space="preserve"> l'esercizio delle funzioni di cui all' art. 24, comma 6 L.R. 26/05/2016, n. 14 e </w:t>
      </w:r>
      <w:proofErr w:type="spellStart"/>
      <w:r w:rsidRPr="00EC5480">
        <w:rPr>
          <w:b/>
        </w:rPr>
        <w:t>s.m.i.</w:t>
      </w:r>
      <w:proofErr w:type="spellEnd"/>
      <w:r w:rsidRPr="00EC5480">
        <w:rPr>
          <w:b/>
        </w:rPr>
        <w:t xml:space="preserve"> recante "</w:t>
      </w:r>
      <w:r w:rsidRPr="00EC5480">
        <w:rPr>
          <w:b/>
          <w:i/>
        </w:rPr>
        <w:t>Norme di attuazione della disciplina europea e nazionale in materia di rifiuti e dell'economia circolare"</w:t>
      </w:r>
      <w:r w:rsidRPr="00EC5480">
        <w:rPr>
          <w:b/>
        </w:rPr>
        <w:t>.</w:t>
      </w:r>
    </w:p>
    <w:p w14:paraId="2620139C" w14:textId="77777777" w:rsidR="00C64C47" w:rsidRPr="00EC5480" w:rsidRDefault="00C64C47">
      <w:pPr>
        <w:pStyle w:val="Standard"/>
        <w:tabs>
          <w:tab w:val="left" w:pos="5529"/>
        </w:tabs>
        <w:spacing w:line="276" w:lineRule="auto"/>
        <w:jc w:val="both"/>
      </w:pPr>
    </w:p>
    <w:p w14:paraId="2620139D" w14:textId="77777777" w:rsidR="00C64C47" w:rsidRPr="00EC5480" w:rsidRDefault="00FC4F4B">
      <w:pPr>
        <w:pStyle w:val="Default"/>
        <w:tabs>
          <w:tab w:val="left" w:pos="5529"/>
        </w:tabs>
        <w:spacing w:line="276" w:lineRule="auto"/>
        <w:jc w:val="both"/>
        <w:rPr>
          <w:rFonts w:ascii="Times New Roman" w:hAnsi="Times New Roman" w:cs="Times New Roman"/>
        </w:rPr>
      </w:pPr>
      <w:r w:rsidRPr="00EC5480">
        <w:rPr>
          <w:rFonts w:ascii="Times New Roman" w:hAnsi="Times New Roman" w:cs="Times New Roman"/>
        </w:rPr>
        <w:t xml:space="preserve">L'anno ………… il giorno </w:t>
      </w:r>
      <w:proofErr w:type="gramStart"/>
      <w:r w:rsidRPr="00EC5480">
        <w:rPr>
          <w:rFonts w:ascii="Times New Roman" w:hAnsi="Times New Roman" w:cs="Times New Roman"/>
        </w:rPr>
        <w:t>…….</w:t>
      </w:r>
      <w:proofErr w:type="gramEnd"/>
      <w:r w:rsidRPr="00EC5480">
        <w:rPr>
          <w:rFonts w:ascii="Times New Roman" w:hAnsi="Times New Roman" w:cs="Times New Roman"/>
        </w:rPr>
        <w:t>. del mese di ……………………, in …………, nella sede del ……………. Comune di ………</w:t>
      </w:r>
      <w:proofErr w:type="gramStart"/>
      <w:r w:rsidRPr="00EC5480">
        <w:rPr>
          <w:rFonts w:ascii="Times New Roman" w:hAnsi="Times New Roman" w:cs="Times New Roman"/>
        </w:rPr>
        <w:t>…….</w:t>
      </w:r>
      <w:proofErr w:type="gramEnd"/>
      <w:r w:rsidRPr="00EC5480">
        <w:rPr>
          <w:rFonts w:ascii="Times New Roman" w:hAnsi="Times New Roman" w:cs="Times New Roman"/>
        </w:rPr>
        <w:t>. innanzi a me, Dott. ………</w:t>
      </w:r>
      <w:proofErr w:type="gramStart"/>
      <w:r w:rsidRPr="00EC5480">
        <w:rPr>
          <w:rFonts w:ascii="Times New Roman" w:hAnsi="Times New Roman" w:cs="Times New Roman"/>
        </w:rPr>
        <w:t>…….</w:t>
      </w:r>
      <w:proofErr w:type="gramEnd"/>
      <w:r w:rsidRPr="00EC5480">
        <w:rPr>
          <w:rFonts w:ascii="Times New Roman" w:hAnsi="Times New Roman" w:cs="Times New Roman"/>
        </w:rPr>
        <w:t>., Segretario Generale del Comune di…….. come tale abilitato a ricevere e rogare contratti per conto dell’Ente sono presenti i signori:</w:t>
      </w:r>
    </w:p>
    <w:p w14:paraId="2620139E" w14:textId="6C640F01"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 xml:space="preserve">- …………………… nella qualità di Sindaco </w:t>
      </w:r>
      <w:r w:rsidRPr="00EC5480">
        <w:rPr>
          <w:rFonts w:ascii="Times New Roman" w:hAnsi="Times New Roman" w:cs="Times New Roman"/>
          <w:i/>
          <w:iCs/>
        </w:rPr>
        <w:t>pro-tempore</w:t>
      </w:r>
      <w:r w:rsidRPr="00EC5480">
        <w:rPr>
          <w:rFonts w:ascii="Times New Roman" w:hAnsi="Times New Roman" w:cs="Times New Roman"/>
        </w:rPr>
        <w:t xml:space="preserve"> del COMUNE DI </w:t>
      </w:r>
      <w:r w:rsidR="00C76710" w:rsidRPr="00EC5480">
        <w:rPr>
          <w:rFonts w:ascii="Times New Roman" w:hAnsi="Times New Roman" w:cs="Times New Roman"/>
        </w:rPr>
        <w:t>_______________</w:t>
      </w:r>
      <w:r w:rsidRPr="00EC5480">
        <w:rPr>
          <w:rFonts w:ascii="Times New Roman" w:hAnsi="Times New Roman" w:cs="Times New Roman"/>
        </w:rPr>
        <w:t>, codice fiscale ……………………;</w:t>
      </w:r>
    </w:p>
    <w:p w14:paraId="2620139F" w14:textId="77777777" w:rsidR="00C64C47" w:rsidRPr="00EC5480" w:rsidRDefault="00FC4F4B">
      <w:pPr>
        <w:pStyle w:val="Default"/>
        <w:spacing w:line="276" w:lineRule="auto"/>
        <w:jc w:val="both"/>
        <w:rPr>
          <w:rFonts w:ascii="Times New Roman" w:hAnsi="Times New Roman" w:cs="Times New Roman"/>
        </w:rPr>
      </w:pPr>
      <w:r w:rsidRPr="00EC5480">
        <w:rPr>
          <w:rFonts w:ascii="Times New Roman" w:hAnsi="Times New Roman" w:cs="Times New Roman"/>
        </w:rPr>
        <w:t>- ……………………, nella qualità di Presidente dell'EDA A.T.O. NA.1, codice fiscale ………………………….</w:t>
      </w:r>
    </w:p>
    <w:p w14:paraId="262013A0" w14:textId="77777777" w:rsidR="00C64C47" w:rsidRPr="00EC5480" w:rsidRDefault="00FC4F4B">
      <w:pPr>
        <w:pStyle w:val="Default"/>
        <w:spacing w:line="276" w:lineRule="auto"/>
        <w:jc w:val="both"/>
        <w:rPr>
          <w:rFonts w:ascii="Times New Roman" w:hAnsi="Times New Roman" w:cs="Times New Roman"/>
        </w:rPr>
      </w:pPr>
      <w:r w:rsidRPr="00EC5480">
        <w:rPr>
          <w:rFonts w:ascii="Times New Roman" w:hAnsi="Times New Roman" w:cs="Times New Roman"/>
        </w:rPr>
        <w:t>comparenti, della cui identità personale e poteri io, ufficiale rogante, sono personalmente certo, i quali in rappresentanza dei rispettivi Enti di appartenenza, convengono quanto appresso.</w:t>
      </w:r>
    </w:p>
    <w:p w14:paraId="262013A1" w14:textId="77777777" w:rsidR="00C64C47" w:rsidRPr="00EC5480" w:rsidRDefault="00C64C47">
      <w:pPr>
        <w:pStyle w:val="Standard"/>
        <w:tabs>
          <w:tab w:val="left" w:pos="5529"/>
        </w:tabs>
        <w:spacing w:line="276" w:lineRule="auto"/>
        <w:jc w:val="both"/>
        <w:rPr>
          <w:b/>
        </w:rPr>
      </w:pPr>
    </w:p>
    <w:p w14:paraId="262013A2" w14:textId="77777777" w:rsidR="00C64C47" w:rsidRPr="00EC5480" w:rsidRDefault="00FC4F4B">
      <w:pPr>
        <w:pStyle w:val="Standard"/>
        <w:tabs>
          <w:tab w:val="left" w:pos="5529"/>
        </w:tabs>
        <w:spacing w:line="276" w:lineRule="auto"/>
        <w:jc w:val="center"/>
      </w:pPr>
      <w:r w:rsidRPr="00EC5480">
        <w:rPr>
          <w:b/>
        </w:rPr>
        <w:t>PREMESSO CHE</w:t>
      </w:r>
    </w:p>
    <w:p w14:paraId="262013A3" w14:textId="77777777" w:rsidR="00C64C47" w:rsidRPr="00EC5480" w:rsidRDefault="00C64C47">
      <w:pPr>
        <w:pStyle w:val="Default"/>
        <w:tabs>
          <w:tab w:val="left" w:pos="5529"/>
        </w:tabs>
        <w:spacing w:line="276" w:lineRule="auto"/>
        <w:jc w:val="both"/>
        <w:rPr>
          <w:rFonts w:ascii="Times New Roman" w:hAnsi="Times New Roman" w:cs="Times New Roman"/>
        </w:rPr>
      </w:pPr>
    </w:p>
    <w:p w14:paraId="262013A4" w14:textId="77777777" w:rsidR="00C64C47" w:rsidRPr="00EC5480" w:rsidRDefault="00FC4F4B">
      <w:pPr>
        <w:pStyle w:val="Default"/>
        <w:numPr>
          <w:ilvl w:val="0"/>
          <w:numId w:val="25"/>
        </w:numPr>
        <w:spacing w:after="147" w:line="276" w:lineRule="auto"/>
        <w:ind w:left="0" w:firstLine="0"/>
        <w:jc w:val="both"/>
        <w:rPr>
          <w:rFonts w:ascii="Times New Roman" w:hAnsi="Times New Roman" w:cs="Times New Roman"/>
        </w:rPr>
      </w:pPr>
      <w:r w:rsidRPr="00EC5480">
        <w:rPr>
          <w:rFonts w:ascii="Times New Roman" w:hAnsi="Times New Roman" w:cs="Times New Roman"/>
          <w:shd w:val="clear" w:color="auto" w:fill="FFFFFF"/>
        </w:rPr>
        <w:t>il comma 1 dell’art. 3 bis del Decreto Legge n. 138/2011 h</w:t>
      </w:r>
      <w:r w:rsidRPr="00EC5480">
        <w:rPr>
          <w:rFonts w:ascii="Times New Roman" w:hAnsi="Times New Roman" w:cs="Times New Roman"/>
        </w:rPr>
        <w:t>a previsto l’obbligo per le Regioni di organizzare lo svolgimento dei servizi pubblici locali a rete di rilevanza economica definendo il perimetro degli ambiti o bacini territoriali ottimali e omogenei tali da consentire economie di scala e di differenziazione idonee a massimizzare l'efficienza del servizio, nonché di istituire o designare gli enti di governo degli stessi , e che la dimensione degli ambiti o bacini territoriali ottimali di norma deve essere non inferiore almeno a quella del territorio provinciale, fatta salva la possibilità per le Regioni di individuare specifici bacini territoriali di dimensione diversa da quella provinciale, motivando la scelta in base a criteri di differenziazione territoriale e socio-economica e in base a principi di proporzionalità, adeguatezza ed efficienza rispetto alle caratteristiche del servizio;</w:t>
      </w:r>
    </w:p>
    <w:p w14:paraId="262013A5" w14:textId="77777777" w:rsidR="00C64C47" w:rsidRPr="00EC5480" w:rsidRDefault="00FC4F4B">
      <w:pPr>
        <w:pStyle w:val="Default"/>
        <w:numPr>
          <w:ilvl w:val="0"/>
          <w:numId w:val="25"/>
        </w:numPr>
        <w:spacing w:line="276" w:lineRule="auto"/>
        <w:ind w:left="0" w:firstLine="0"/>
        <w:jc w:val="both"/>
        <w:rPr>
          <w:rFonts w:ascii="Times New Roman" w:hAnsi="Times New Roman" w:cs="Times New Roman"/>
        </w:rPr>
      </w:pPr>
      <w:r w:rsidRPr="00EC5480">
        <w:rPr>
          <w:rFonts w:ascii="Times New Roman" w:hAnsi="Times New Roman" w:cs="Times New Roman"/>
        </w:rPr>
        <w:t>il comma 1 bis, dell’art 3 bis del Decreto Legge n. 138/2011 prevede che “</w:t>
      </w:r>
      <w:r w:rsidRPr="00EC5480">
        <w:rPr>
          <w:rFonts w:ascii="Times New Roman" w:hAnsi="Times New Roman" w:cs="Times New Roman"/>
          <w:i/>
          <w:iCs/>
        </w:rPr>
        <w:t>le funzioni di organizzazione dei servizi pubblici locali a rete di rilevanza economica, compresi quelli appartenenti al settore dei rifiuti urbani, di scelta della forma di gestione, di determinazione delle tariffe all'utenza per quanto di competenza, di affidamento della gestione e relativo controllo sono esercitate unicamente dagli enti di governo degli ambiti o bacini territoriali ottimali e omogenei istituiti o designati ai sensi del comma 1</w:t>
      </w:r>
      <w:r w:rsidRPr="00EC5480">
        <w:rPr>
          <w:rFonts w:ascii="Times New Roman" w:hAnsi="Times New Roman" w:cs="Times New Roman"/>
        </w:rPr>
        <w:t>” del medesimo art. 3 bis;</w:t>
      </w:r>
    </w:p>
    <w:p w14:paraId="262013A6" w14:textId="77777777" w:rsidR="00C64C47" w:rsidRPr="00EC5480" w:rsidRDefault="00C64C47">
      <w:pPr>
        <w:pStyle w:val="Default"/>
        <w:spacing w:line="276" w:lineRule="auto"/>
        <w:jc w:val="both"/>
        <w:rPr>
          <w:rFonts w:ascii="Times New Roman" w:hAnsi="Times New Roman" w:cs="Times New Roman"/>
        </w:rPr>
      </w:pPr>
    </w:p>
    <w:p w14:paraId="262013A7" w14:textId="77777777" w:rsidR="00C64C47" w:rsidRPr="00EC5480" w:rsidRDefault="00FC4F4B">
      <w:pPr>
        <w:pStyle w:val="Default"/>
        <w:numPr>
          <w:ilvl w:val="0"/>
          <w:numId w:val="25"/>
        </w:numPr>
        <w:spacing w:after="148" w:line="276" w:lineRule="auto"/>
        <w:ind w:left="0" w:firstLine="0"/>
        <w:jc w:val="both"/>
        <w:rPr>
          <w:rFonts w:ascii="Times New Roman" w:hAnsi="Times New Roman" w:cs="Times New Roman"/>
        </w:rPr>
      </w:pPr>
      <w:r w:rsidRPr="00EC5480">
        <w:rPr>
          <w:rFonts w:ascii="Times New Roman" w:hAnsi="Times New Roman" w:cs="Times New Roman"/>
        </w:rPr>
        <w:t>la Legge Regionale 26 maggio 2016, n. 14, “</w:t>
      </w:r>
      <w:r w:rsidRPr="00EC5480">
        <w:rPr>
          <w:rFonts w:ascii="Times New Roman" w:hAnsi="Times New Roman" w:cs="Times New Roman"/>
          <w:i/>
        </w:rPr>
        <w:t>Norme di attuazione della disciplina europea e nazionale in materia di rifiuti e dell’economia circolare</w:t>
      </w:r>
      <w:r w:rsidRPr="00EC5480">
        <w:rPr>
          <w:rFonts w:ascii="Times New Roman" w:hAnsi="Times New Roman" w:cs="Times New Roman"/>
        </w:rPr>
        <w:t xml:space="preserve">”, ha proceduto al riordino della normativa regionale di settore e della </w:t>
      </w:r>
      <w:r w:rsidRPr="00EC5480">
        <w:rPr>
          <w:rFonts w:ascii="Times New Roman" w:hAnsi="Times New Roman" w:cs="Times New Roman"/>
          <w:i/>
          <w:iCs/>
        </w:rPr>
        <w:t>governance</w:t>
      </w:r>
      <w:r w:rsidRPr="00EC5480">
        <w:rPr>
          <w:rFonts w:ascii="Times New Roman" w:hAnsi="Times New Roman" w:cs="Times New Roman"/>
        </w:rPr>
        <w:t xml:space="preserve"> del sistema integrato di gestione del servizio rifiuti in regione Campania mediante l'individuazione degli Ambiti Territoriali Ottimali (ATO) per la gestione del ciclo integrato dei rifiuti, la disciplina dell'organizzazione e svolgimento del servizio attraverso l'individuazione e la regolamentazione degli Enti d'Ambito quali enti di governo d'ambito, l'individuazione di funzioni e compiti amministrativi che richiedono l'unitario esercizio del servizio a livello regionale, la definizione della disciplina transitoria del funzionamento del sistema;</w:t>
      </w:r>
    </w:p>
    <w:p w14:paraId="262013A8" w14:textId="77777777" w:rsidR="00C64C47" w:rsidRPr="00EC5480" w:rsidRDefault="00FC4F4B">
      <w:pPr>
        <w:pStyle w:val="Default"/>
        <w:numPr>
          <w:ilvl w:val="0"/>
          <w:numId w:val="25"/>
        </w:numPr>
        <w:spacing w:after="148" w:line="276" w:lineRule="auto"/>
        <w:ind w:left="0" w:firstLine="0"/>
        <w:jc w:val="both"/>
        <w:rPr>
          <w:rFonts w:ascii="Times New Roman" w:hAnsi="Times New Roman" w:cs="Times New Roman"/>
        </w:rPr>
      </w:pPr>
      <w:r w:rsidRPr="00EC5480">
        <w:rPr>
          <w:rFonts w:ascii="Times New Roman" w:hAnsi="Times New Roman" w:cs="Times New Roman"/>
        </w:rPr>
        <w:t>l’art. 7, comma 1, lettera c) della Legge Regionale 26 maggio 2006 n. 14, ha definito l’Ambito Territoriale Ottimale (ATO) come “</w:t>
      </w:r>
      <w:r w:rsidRPr="00EC5480">
        <w:rPr>
          <w:rFonts w:ascii="Times New Roman" w:hAnsi="Times New Roman" w:cs="Times New Roman"/>
          <w:i/>
        </w:rPr>
        <w:t xml:space="preserve">la dimensione territoriale per lo svolgimento, da parte dei Comuni in forma obbligatoriamente associata, delle funzioni relative alla gestione dei rifiuti urbani </w:t>
      </w:r>
      <w:r w:rsidRPr="00EC5480">
        <w:rPr>
          <w:rFonts w:ascii="Times New Roman" w:hAnsi="Times New Roman" w:cs="Times New Roman"/>
          <w:i/>
        </w:rPr>
        <w:lastRenderedPageBreak/>
        <w:t>secondo i principi di efficienza, efficacia, economicità, trasparenza e sostenibilità ambientale</w:t>
      </w:r>
      <w:r w:rsidRPr="00EC5480">
        <w:rPr>
          <w:rFonts w:ascii="Times New Roman" w:hAnsi="Times New Roman" w:cs="Times New Roman"/>
        </w:rPr>
        <w:t>”;</w:t>
      </w:r>
    </w:p>
    <w:p w14:paraId="262013A9" w14:textId="77777777" w:rsidR="00C64C47" w:rsidRPr="00EC5480" w:rsidRDefault="00FC4F4B">
      <w:pPr>
        <w:pStyle w:val="Default"/>
        <w:numPr>
          <w:ilvl w:val="0"/>
          <w:numId w:val="25"/>
        </w:numPr>
        <w:spacing w:after="148" w:line="276" w:lineRule="auto"/>
        <w:ind w:left="0" w:firstLine="0"/>
        <w:jc w:val="both"/>
        <w:rPr>
          <w:rFonts w:ascii="Times New Roman" w:hAnsi="Times New Roman" w:cs="Times New Roman"/>
        </w:rPr>
      </w:pPr>
      <w:r w:rsidRPr="00EC5480">
        <w:rPr>
          <w:rFonts w:ascii="Times New Roman" w:hAnsi="Times New Roman" w:cs="Times New Roman"/>
        </w:rPr>
        <w:t>l’art. 7, comma 1, lettera d) della Legge Regionale 26 maggio 2006 n. 14, ha definito il Sub-Ambito Distrettuale (SAD) come “</w:t>
      </w:r>
      <w:r w:rsidRPr="00EC5480">
        <w:rPr>
          <w:rFonts w:ascii="Times New Roman" w:hAnsi="Times New Roman" w:cs="Times New Roman"/>
          <w:i/>
        </w:rPr>
        <w:t>la dimensione territoriale, interna all’ATO ed in conformità ai criteri stabiliti dal PRGRU, per l’organizzazione del ciclo o di suoi segmenti individuata per una maggiore efficienza gestionale</w:t>
      </w:r>
      <w:r w:rsidRPr="00EC5480">
        <w:rPr>
          <w:rFonts w:ascii="Times New Roman" w:hAnsi="Times New Roman" w:cs="Times New Roman"/>
        </w:rPr>
        <w:t>”;</w:t>
      </w:r>
    </w:p>
    <w:p w14:paraId="262013AA" w14:textId="77777777" w:rsidR="00C64C47" w:rsidRPr="00EC5480" w:rsidRDefault="00FC4F4B">
      <w:pPr>
        <w:pStyle w:val="Default"/>
        <w:numPr>
          <w:ilvl w:val="0"/>
          <w:numId w:val="25"/>
        </w:numPr>
        <w:spacing w:after="148" w:line="276" w:lineRule="auto"/>
        <w:ind w:left="0" w:firstLine="0"/>
        <w:jc w:val="both"/>
        <w:rPr>
          <w:rFonts w:ascii="Times New Roman" w:hAnsi="Times New Roman" w:cs="Times New Roman"/>
        </w:rPr>
      </w:pPr>
      <w:r w:rsidRPr="00EC5480">
        <w:rPr>
          <w:rFonts w:ascii="Times New Roman" w:hAnsi="Times New Roman" w:cs="Times New Roman"/>
        </w:rPr>
        <w:t>l’art. 7, comma 1, lettera e) della Legge Regionale 26 maggio 2006 n. 14, ha definito l’Ente d’Ambito (</w:t>
      </w:r>
      <w:proofErr w:type="spellStart"/>
      <w:r w:rsidRPr="00EC5480">
        <w:rPr>
          <w:rFonts w:ascii="Times New Roman" w:hAnsi="Times New Roman" w:cs="Times New Roman"/>
        </w:rPr>
        <w:t>EdA</w:t>
      </w:r>
      <w:proofErr w:type="spellEnd"/>
      <w:r w:rsidRPr="00EC5480">
        <w:rPr>
          <w:rFonts w:ascii="Times New Roman" w:hAnsi="Times New Roman" w:cs="Times New Roman"/>
        </w:rPr>
        <w:t>) come “</w:t>
      </w:r>
      <w:r w:rsidRPr="00EC5480">
        <w:rPr>
          <w:rFonts w:ascii="Times New Roman" w:hAnsi="Times New Roman" w:cs="Times New Roman"/>
          <w:i/>
        </w:rPr>
        <w:t xml:space="preserve">l’Autorità d’Ambito costituita dai comuni ricadenti in ciascun ATO per l’esercizio in forma obbligatoriamente associata delle funzioni amministrativa inerenti </w:t>
      </w:r>
      <w:proofErr w:type="gramStart"/>
      <w:r w:rsidRPr="00EC5480">
        <w:rPr>
          <w:rFonts w:ascii="Times New Roman" w:hAnsi="Times New Roman" w:cs="Times New Roman"/>
          <w:i/>
        </w:rPr>
        <w:t>la</w:t>
      </w:r>
      <w:proofErr w:type="gramEnd"/>
      <w:r w:rsidRPr="00EC5480">
        <w:rPr>
          <w:rFonts w:ascii="Times New Roman" w:hAnsi="Times New Roman" w:cs="Times New Roman"/>
          <w:i/>
        </w:rPr>
        <w:t xml:space="preserve"> gestione dei rifiuti”</w:t>
      </w:r>
      <w:r w:rsidRPr="00EC5480">
        <w:rPr>
          <w:rFonts w:ascii="Times New Roman" w:hAnsi="Times New Roman" w:cs="Times New Roman"/>
        </w:rPr>
        <w:t>;</w:t>
      </w:r>
    </w:p>
    <w:p w14:paraId="262013AB" w14:textId="77777777" w:rsidR="00C64C47" w:rsidRPr="00EC5480" w:rsidRDefault="00FC4F4B">
      <w:pPr>
        <w:pStyle w:val="Default"/>
        <w:numPr>
          <w:ilvl w:val="0"/>
          <w:numId w:val="25"/>
        </w:numPr>
        <w:spacing w:after="148" w:line="276" w:lineRule="auto"/>
        <w:ind w:left="0" w:firstLine="0"/>
        <w:jc w:val="both"/>
        <w:rPr>
          <w:rFonts w:ascii="Times New Roman" w:hAnsi="Times New Roman" w:cs="Times New Roman"/>
        </w:rPr>
      </w:pPr>
      <w:r w:rsidRPr="00EC5480">
        <w:rPr>
          <w:rFonts w:ascii="Times New Roman" w:hAnsi="Times New Roman" w:cs="Times New Roman"/>
        </w:rPr>
        <w:t>l’art. 23, comma 1, della Legge Regionale 26 maggio 2006 n. 14, per l’esercizio associato delle funzioni relative al servizio di gestione integrata dei rifiuti da parte dei Comuni, ha ripartito il territorio regionale nei seguenti Ambiti Territoriali Ottimali (ATO): Ambito territoriale ottimale Napoli 1; Ambito territoriale ottimale Napoli 2; Ambito territoriale ottimale Napoli 3; Ambito territoriale ottimale Napoli 3; Ambito territoriale ottimale Avellino; Ambito territoriale ottimale Benevento; Ambito territoriale ottimale Caserta; Ambito territoriale ottimale Salerno;</w:t>
      </w:r>
    </w:p>
    <w:p w14:paraId="262013AC" w14:textId="77777777" w:rsidR="00C64C47" w:rsidRPr="00EC5480" w:rsidRDefault="00FC4F4B">
      <w:pPr>
        <w:pStyle w:val="Default"/>
        <w:numPr>
          <w:ilvl w:val="0"/>
          <w:numId w:val="25"/>
        </w:numPr>
        <w:spacing w:after="148" w:line="276" w:lineRule="auto"/>
        <w:ind w:left="0" w:firstLine="0"/>
        <w:jc w:val="both"/>
        <w:rPr>
          <w:rFonts w:ascii="Times New Roman" w:hAnsi="Times New Roman" w:cs="Times New Roman"/>
        </w:rPr>
      </w:pPr>
      <w:r w:rsidRPr="00EC5480">
        <w:rPr>
          <w:rFonts w:ascii="Times New Roman" w:hAnsi="Times New Roman" w:cs="Times New Roman"/>
        </w:rPr>
        <w:t>l’art 25 della Legge Regionale 26 maggio 2006 n. 14, ha fatto “</w:t>
      </w:r>
      <w:r w:rsidRPr="00EC5480">
        <w:rPr>
          <w:rFonts w:ascii="Times New Roman" w:hAnsi="Times New Roman" w:cs="Times New Roman"/>
          <w:i/>
        </w:rPr>
        <w:t>obbligo ai Comuni della Campania di aderire all'Ente d'Ambito territoriale (</w:t>
      </w:r>
      <w:proofErr w:type="spellStart"/>
      <w:r w:rsidRPr="00EC5480">
        <w:rPr>
          <w:rFonts w:ascii="Times New Roman" w:hAnsi="Times New Roman" w:cs="Times New Roman"/>
          <w:i/>
        </w:rPr>
        <w:t>EdA</w:t>
      </w:r>
      <w:proofErr w:type="spellEnd"/>
      <w:r w:rsidRPr="00EC5480">
        <w:rPr>
          <w:rFonts w:ascii="Times New Roman" w:hAnsi="Times New Roman" w:cs="Times New Roman"/>
          <w:i/>
        </w:rPr>
        <w:t>) in cui ricade il rispettivo territorio per l'esercizio in forma associata delle funzioni in materia di gestione del ciclo dei rifiuti, in conformità a quanto disciplinato dalla presente legge</w:t>
      </w:r>
      <w:r w:rsidRPr="00EC5480">
        <w:rPr>
          <w:rFonts w:ascii="Times New Roman" w:hAnsi="Times New Roman" w:cs="Times New Roman"/>
        </w:rPr>
        <w:t xml:space="preserve">” secondo le procedure di cui al comma 2 del richiamato articolo ed istituito, quali soggetti di governo di ciascun </w:t>
      </w:r>
      <w:proofErr w:type="spellStart"/>
      <w:r w:rsidRPr="00EC5480">
        <w:rPr>
          <w:rFonts w:ascii="Times New Roman" w:hAnsi="Times New Roman" w:cs="Times New Roman"/>
        </w:rPr>
        <w:t>ATO,i</w:t>
      </w:r>
      <w:proofErr w:type="spellEnd"/>
      <w:r w:rsidRPr="00EC5480">
        <w:rPr>
          <w:rFonts w:ascii="Times New Roman" w:hAnsi="Times New Roman" w:cs="Times New Roman"/>
        </w:rPr>
        <w:t xml:space="preserve"> seguenti Enti d’Ambito: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NA 1 ;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NA 2;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NA 3;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AV;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BN;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CE;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SA;</w:t>
      </w:r>
    </w:p>
    <w:p w14:paraId="262013AD" w14:textId="77777777" w:rsidR="00C64C47" w:rsidRPr="00EC5480" w:rsidRDefault="00C64C47">
      <w:pPr>
        <w:pStyle w:val="Default"/>
        <w:spacing w:after="148" w:line="276" w:lineRule="auto"/>
        <w:jc w:val="both"/>
        <w:rPr>
          <w:rFonts w:ascii="Times New Roman" w:hAnsi="Times New Roman" w:cs="Times New Roman"/>
        </w:rPr>
      </w:pPr>
    </w:p>
    <w:p w14:paraId="262013AE" w14:textId="77777777" w:rsidR="00C64C47" w:rsidRPr="00EC5480" w:rsidRDefault="00FC4F4B">
      <w:pPr>
        <w:pStyle w:val="Standard"/>
        <w:tabs>
          <w:tab w:val="left" w:pos="5529"/>
        </w:tabs>
        <w:spacing w:line="276" w:lineRule="auto"/>
        <w:jc w:val="center"/>
      </w:pPr>
      <w:r w:rsidRPr="00EC5480">
        <w:rPr>
          <w:b/>
        </w:rPr>
        <w:t>CONSIDERATO CHE</w:t>
      </w:r>
    </w:p>
    <w:p w14:paraId="262013AF" w14:textId="77777777" w:rsidR="00C64C47" w:rsidRPr="00EC5480" w:rsidRDefault="00C64C47">
      <w:pPr>
        <w:pStyle w:val="Default"/>
        <w:tabs>
          <w:tab w:val="left" w:pos="5529"/>
        </w:tabs>
        <w:spacing w:line="276" w:lineRule="auto"/>
        <w:jc w:val="both"/>
        <w:rPr>
          <w:rFonts w:ascii="Times New Roman" w:hAnsi="Times New Roman" w:cs="Times New Roman"/>
        </w:rPr>
      </w:pPr>
    </w:p>
    <w:p w14:paraId="262013B0" w14:textId="77777777" w:rsidR="00C64C47" w:rsidRPr="00EC5480" w:rsidRDefault="00FC4F4B">
      <w:pPr>
        <w:pStyle w:val="Default"/>
        <w:numPr>
          <w:ilvl w:val="0"/>
          <w:numId w:val="26"/>
        </w:numPr>
        <w:spacing w:after="148" w:line="276" w:lineRule="auto"/>
        <w:ind w:left="0" w:firstLine="0"/>
        <w:jc w:val="both"/>
        <w:rPr>
          <w:rFonts w:ascii="Times New Roman" w:hAnsi="Times New Roman" w:cs="Times New Roman"/>
        </w:rPr>
      </w:pPr>
      <w:r w:rsidRPr="00EC5480">
        <w:rPr>
          <w:rFonts w:ascii="Times New Roman" w:hAnsi="Times New Roman" w:cs="Times New Roman"/>
        </w:rPr>
        <w:t xml:space="preserve">l’art. 24, comma 1, della Legge Regionale 26 maggio 2006 n. 14 prevede, al fine di consentire in base alle diversità territoriali una maggiore efficienza gestionale ed una migliore qualità del servizio all'utenza, che ciascun ATO può essere articolato in aree omogenee denominate Sub Ambiti Distrettuali (SAD), con riferimento ai criteri di ottimizzazione del ciclo o di suoi segmenti funzionali, in conformità a criteri e parametri indicati nel Piano regionale di gestione dei rifiuti ai sensi dell’articolo 200, commi 1 e 7 del decreto legislativo 152/2006 e </w:t>
      </w:r>
      <w:proofErr w:type="spellStart"/>
      <w:r w:rsidRPr="00EC5480">
        <w:rPr>
          <w:rFonts w:ascii="Times New Roman" w:hAnsi="Times New Roman" w:cs="Times New Roman"/>
        </w:rPr>
        <w:t>s.m.i.</w:t>
      </w:r>
      <w:proofErr w:type="spellEnd"/>
      <w:r w:rsidRPr="00EC5480">
        <w:rPr>
          <w:rFonts w:ascii="Times New Roman" w:hAnsi="Times New Roman" w:cs="Times New Roman"/>
        </w:rPr>
        <w:t>;</w:t>
      </w:r>
    </w:p>
    <w:p w14:paraId="262013B3" w14:textId="77777777" w:rsidR="00C64C47" w:rsidRPr="00EC5480" w:rsidRDefault="00FC4F4B">
      <w:pPr>
        <w:pStyle w:val="Default"/>
        <w:numPr>
          <w:ilvl w:val="0"/>
          <w:numId w:val="26"/>
        </w:numPr>
        <w:spacing w:after="148" w:line="276" w:lineRule="auto"/>
        <w:ind w:left="0" w:firstLine="0"/>
        <w:jc w:val="both"/>
        <w:rPr>
          <w:rFonts w:ascii="Times New Roman" w:hAnsi="Times New Roman" w:cs="Times New Roman"/>
        </w:rPr>
      </w:pPr>
      <w:r w:rsidRPr="00EC5480">
        <w:rPr>
          <w:rFonts w:ascii="Times New Roman" w:hAnsi="Times New Roman" w:cs="Times New Roman"/>
        </w:rPr>
        <w:t xml:space="preserve">l’art. 25, comma 8, della Legge Regionale 26 maggio 2006 n. 14, disciplina la possibilità per gli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di stipulare tra loro accordi finalizzati al miglioramento dell’efficacia e dell’efficienza del servizio, con particolare riguardo all’ottimizzazione gestionale delle dotazioni impiantistiche per il tramite della sottoscrizione di una convenzione ex art. 30 TUEL alla quale, oltre agli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interessati, possono partecipare i comuni Capoluogo costituiti in SAD, prevedendo per quanto compatibile e consentito dalla legge la possibilità di applicazione della disposizione anche per la regolazione delle convenzioni fra gli </w:t>
      </w:r>
      <w:proofErr w:type="spellStart"/>
      <w:r w:rsidRPr="00EC5480">
        <w:rPr>
          <w:rFonts w:ascii="Times New Roman" w:hAnsi="Times New Roman" w:cs="Times New Roman"/>
        </w:rPr>
        <w:t>EdA</w:t>
      </w:r>
      <w:proofErr w:type="spellEnd"/>
      <w:r w:rsidRPr="00EC5480">
        <w:rPr>
          <w:rFonts w:ascii="Times New Roman" w:hAnsi="Times New Roman" w:cs="Times New Roman"/>
        </w:rPr>
        <w:t xml:space="preserve"> ed i SAD;</w:t>
      </w:r>
    </w:p>
    <w:p w14:paraId="262013B4" w14:textId="77777777" w:rsidR="00C64C47" w:rsidRPr="00EC5480" w:rsidRDefault="00FC4F4B">
      <w:pPr>
        <w:pStyle w:val="Default"/>
        <w:numPr>
          <w:ilvl w:val="0"/>
          <w:numId w:val="26"/>
        </w:numPr>
        <w:spacing w:after="148" w:line="276" w:lineRule="auto"/>
        <w:ind w:left="0" w:firstLine="0"/>
        <w:jc w:val="both"/>
        <w:rPr>
          <w:rFonts w:ascii="Times New Roman" w:hAnsi="Times New Roman" w:cs="Times New Roman"/>
        </w:rPr>
      </w:pPr>
      <w:r w:rsidRPr="00EC5480">
        <w:rPr>
          <w:rFonts w:ascii="Times New Roman" w:hAnsi="Times New Roman" w:cs="Times New Roman"/>
        </w:rPr>
        <w:t>l’art. 30 del decreto Legislativo n. 267/2000 “</w:t>
      </w:r>
      <w:r w:rsidRPr="00EC5480">
        <w:rPr>
          <w:rFonts w:ascii="Times New Roman" w:hAnsi="Times New Roman" w:cs="Times New Roman"/>
          <w:i/>
        </w:rPr>
        <w:t xml:space="preserve">Testo unico delle leggi sull'ordinamento degli enti locali </w:t>
      </w:r>
      <w:r w:rsidRPr="00EC5480">
        <w:rPr>
          <w:rFonts w:ascii="Times New Roman" w:hAnsi="Times New Roman" w:cs="Times New Roman"/>
        </w:rPr>
        <w:t>prevede, al comma 1, che “</w:t>
      </w:r>
      <w:r w:rsidRPr="00EC5480">
        <w:rPr>
          <w:rFonts w:ascii="Times New Roman" w:hAnsi="Times New Roman" w:cs="Times New Roman"/>
          <w:i/>
        </w:rPr>
        <w:t>Al fine di svolgere in modo coordinato funzioni e servizi determinati, gli enti locali possono stipulare tra loro apposite convenzioni</w:t>
      </w:r>
      <w:r w:rsidRPr="00EC5480">
        <w:rPr>
          <w:rFonts w:ascii="Times New Roman" w:hAnsi="Times New Roman" w:cs="Times New Roman"/>
        </w:rPr>
        <w:t>” e al comma 2 che “</w:t>
      </w:r>
      <w:r w:rsidRPr="00EC5480">
        <w:rPr>
          <w:rFonts w:ascii="Times New Roman" w:hAnsi="Times New Roman" w:cs="Times New Roman"/>
          <w:i/>
        </w:rPr>
        <w:t>Le convenzioni devono</w:t>
      </w:r>
      <w:r w:rsidRPr="00EC5480">
        <w:rPr>
          <w:rFonts w:ascii="Times New Roman" w:hAnsi="Times New Roman" w:cs="Times New Roman"/>
          <w:i/>
          <w:shd w:val="clear" w:color="auto" w:fill="FFFFFF"/>
        </w:rPr>
        <w:t xml:space="preserve"> stabilire i fini, la durata, le forme di consultazione degli enti contraenti, i loro rapporti finanziari ed i reciproci obblighi e garanzie</w:t>
      </w:r>
      <w:r w:rsidRPr="00EC5480">
        <w:rPr>
          <w:rFonts w:ascii="Times New Roman" w:hAnsi="Times New Roman" w:cs="Times New Roman"/>
          <w:shd w:val="clear" w:color="auto" w:fill="FFFFFF"/>
        </w:rPr>
        <w:t>”;</w:t>
      </w:r>
    </w:p>
    <w:p w14:paraId="262013B5" w14:textId="77777777" w:rsidR="00C64C47" w:rsidRPr="00EC5480" w:rsidRDefault="00FC4F4B">
      <w:pPr>
        <w:pStyle w:val="Default"/>
        <w:numPr>
          <w:ilvl w:val="0"/>
          <w:numId w:val="26"/>
        </w:numPr>
        <w:spacing w:after="148" w:line="276" w:lineRule="auto"/>
        <w:ind w:left="0" w:firstLine="0"/>
        <w:jc w:val="both"/>
        <w:rPr>
          <w:rFonts w:ascii="Times New Roman" w:hAnsi="Times New Roman" w:cs="Times New Roman"/>
        </w:rPr>
      </w:pPr>
      <w:r w:rsidRPr="00EC5480">
        <w:rPr>
          <w:rFonts w:ascii="Times New Roman" w:hAnsi="Times New Roman" w:cs="Times New Roman"/>
        </w:rPr>
        <w:lastRenderedPageBreak/>
        <w:t>il Decreto Legge n. 1/2012, all’art. 25, comma 4, ha previsto la possibilità del c.d. affidamento disgiunto delle singole componenti del ciclo integrato;</w:t>
      </w:r>
    </w:p>
    <w:p w14:paraId="262013B6" w14:textId="77777777" w:rsidR="00C64C47" w:rsidRPr="00EC5480" w:rsidRDefault="00FC4F4B">
      <w:pPr>
        <w:pStyle w:val="Default"/>
        <w:numPr>
          <w:ilvl w:val="0"/>
          <w:numId w:val="26"/>
        </w:numPr>
        <w:spacing w:line="276" w:lineRule="auto"/>
        <w:ind w:left="0" w:firstLine="0"/>
        <w:jc w:val="both"/>
        <w:rPr>
          <w:rFonts w:ascii="Times New Roman" w:hAnsi="Times New Roman" w:cs="Times New Roman"/>
        </w:rPr>
      </w:pPr>
      <w:r w:rsidRPr="00EC5480">
        <w:rPr>
          <w:rFonts w:ascii="Times New Roman" w:hAnsi="Times New Roman" w:cs="Times New Roman"/>
        </w:rPr>
        <w:t xml:space="preserve">l’art 1, comma 527 della Legge n. 205/2017 e </w:t>
      </w:r>
      <w:proofErr w:type="spellStart"/>
      <w:r w:rsidRPr="00EC5480">
        <w:rPr>
          <w:rFonts w:ascii="Times New Roman" w:hAnsi="Times New Roman" w:cs="Times New Roman"/>
        </w:rPr>
        <w:t>s.m.i.</w:t>
      </w:r>
      <w:proofErr w:type="spellEnd"/>
      <w:r w:rsidRPr="00EC5480">
        <w:rPr>
          <w:rFonts w:ascii="Times New Roman" w:hAnsi="Times New Roman" w:cs="Times New Roman"/>
        </w:rPr>
        <w:t xml:space="preserve"> ha attribuito ad ARERA le competenze in materia di regolazione del servizio di gestione del ciclo integrato dei rifiuti;</w:t>
      </w:r>
    </w:p>
    <w:p w14:paraId="262013B7" w14:textId="77777777" w:rsidR="00C64C47" w:rsidRPr="00EC5480" w:rsidRDefault="00C64C47">
      <w:pPr>
        <w:pStyle w:val="Standard"/>
        <w:tabs>
          <w:tab w:val="left" w:pos="5529"/>
        </w:tabs>
        <w:spacing w:line="276" w:lineRule="auto"/>
        <w:jc w:val="both"/>
      </w:pPr>
    </w:p>
    <w:p w14:paraId="262013B8" w14:textId="77777777" w:rsidR="00C64C47" w:rsidRPr="00EC5480" w:rsidRDefault="00FC4F4B">
      <w:pPr>
        <w:pStyle w:val="Standard"/>
        <w:tabs>
          <w:tab w:val="left" w:pos="5529"/>
        </w:tabs>
        <w:spacing w:line="276" w:lineRule="auto"/>
        <w:jc w:val="center"/>
      </w:pPr>
      <w:r w:rsidRPr="00EC5480">
        <w:rPr>
          <w:b/>
        </w:rPr>
        <w:t>CONSIDERATO ALTRESI’ CHE</w:t>
      </w:r>
    </w:p>
    <w:p w14:paraId="262013B9" w14:textId="77777777" w:rsidR="00C64C47" w:rsidRPr="00EC5480" w:rsidRDefault="00C64C47">
      <w:pPr>
        <w:pStyle w:val="Default"/>
        <w:tabs>
          <w:tab w:val="left" w:pos="5529"/>
        </w:tabs>
        <w:spacing w:line="276" w:lineRule="auto"/>
        <w:jc w:val="both"/>
        <w:rPr>
          <w:rFonts w:ascii="Times New Roman" w:hAnsi="Times New Roman" w:cs="Times New Roman"/>
        </w:rPr>
      </w:pPr>
    </w:p>
    <w:p w14:paraId="262013BA" w14:textId="47B4D2BB" w:rsidR="00C64C47" w:rsidRPr="00EC5480" w:rsidRDefault="00FC4F4B">
      <w:pPr>
        <w:pStyle w:val="Default"/>
        <w:numPr>
          <w:ilvl w:val="0"/>
          <w:numId w:val="27"/>
        </w:numPr>
        <w:spacing w:after="148" w:line="276" w:lineRule="auto"/>
        <w:jc w:val="both"/>
        <w:rPr>
          <w:rFonts w:ascii="Times New Roman" w:hAnsi="Times New Roman" w:cs="Times New Roman"/>
        </w:rPr>
      </w:pPr>
      <w:r w:rsidRPr="00EC5480">
        <w:rPr>
          <w:rFonts w:ascii="Times New Roman" w:hAnsi="Times New Roman" w:cs="Times New Roman"/>
        </w:rPr>
        <w:t xml:space="preserve">il Comune di </w:t>
      </w:r>
      <w:r w:rsidR="00C76710" w:rsidRPr="00EC5480">
        <w:rPr>
          <w:rFonts w:ascii="Times New Roman" w:hAnsi="Times New Roman" w:cs="Times New Roman"/>
        </w:rPr>
        <w:t>__________</w:t>
      </w:r>
      <w:r w:rsidRPr="00EC5480">
        <w:rPr>
          <w:rFonts w:ascii="Times New Roman" w:hAnsi="Times New Roman" w:cs="Times New Roman"/>
        </w:rPr>
        <w:t xml:space="preserve"> ha comunicato </w:t>
      </w:r>
      <w:proofErr w:type="spellStart"/>
      <w:r w:rsidRPr="00EC5480">
        <w:rPr>
          <w:rFonts w:ascii="Times New Roman" w:hAnsi="Times New Roman" w:cs="Times New Roman"/>
        </w:rPr>
        <w:t>all’EdA</w:t>
      </w:r>
      <w:proofErr w:type="spellEnd"/>
      <w:r w:rsidRPr="00EC5480">
        <w:rPr>
          <w:rFonts w:ascii="Times New Roman" w:hAnsi="Times New Roman" w:cs="Times New Roman"/>
        </w:rPr>
        <w:t xml:space="preserve"> la </w:t>
      </w:r>
      <w:r w:rsidR="00C76710" w:rsidRPr="00EC5480">
        <w:rPr>
          <w:rFonts w:ascii="Times New Roman" w:hAnsi="Times New Roman" w:cs="Times New Roman"/>
        </w:rPr>
        <w:t>l’adesione al SAD 3</w:t>
      </w:r>
      <w:r w:rsidRPr="00EC5480">
        <w:rPr>
          <w:rFonts w:ascii="Times New Roman" w:hAnsi="Times New Roman" w:cs="Times New Roman"/>
        </w:rPr>
        <w:t xml:space="preserve"> ai sensi dell'art. 24 comma 6 della L.R. n. 14/2016;</w:t>
      </w:r>
    </w:p>
    <w:p w14:paraId="262013BB" w14:textId="402BA6E7" w:rsidR="00C64C47" w:rsidRPr="00EC5480" w:rsidRDefault="00C76710">
      <w:pPr>
        <w:pStyle w:val="Default"/>
        <w:numPr>
          <w:ilvl w:val="0"/>
          <w:numId w:val="10"/>
        </w:numPr>
        <w:spacing w:after="148" w:line="276" w:lineRule="auto"/>
        <w:jc w:val="both"/>
        <w:rPr>
          <w:rFonts w:ascii="Times New Roman" w:hAnsi="Times New Roman" w:cs="Times New Roman"/>
        </w:rPr>
      </w:pPr>
      <w:proofErr w:type="spellStart"/>
      <w:r w:rsidRPr="00EC5480">
        <w:rPr>
          <w:rFonts w:ascii="Times New Roman" w:hAnsi="Times New Roman" w:cs="Times New Roman"/>
        </w:rPr>
        <w:t>l</w:t>
      </w:r>
      <w:r w:rsidR="00FC4F4B" w:rsidRPr="00EC5480">
        <w:rPr>
          <w:rFonts w:ascii="Times New Roman" w:hAnsi="Times New Roman" w:cs="Times New Roman"/>
        </w:rPr>
        <w:t>’EdA</w:t>
      </w:r>
      <w:proofErr w:type="spellEnd"/>
      <w:r w:rsidR="00FC4F4B" w:rsidRPr="00EC5480">
        <w:rPr>
          <w:rFonts w:ascii="Times New Roman" w:hAnsi="Times New Roman" w:cs="Times New Roman"/>
        </w:rPr>
        <w:t xml:space="preserve"> A.T.O. NA.1 ha preso atto della costituzione in SAD ai sensi dell'art. 24 comma 6 della L.R. n. 14/2016 con deliberazione ………...;</w:t>
      </w:r>
    </w:p>
    <w:p w14:paraId="262013BC" w14:textId="5F18F421" w:rsidR="00C64C47" w:rsidRPr="00EC5480" w:rsidRDefault="00FC4F4B">
      <w:pPr>
        <w:pStyle w:val="Default"/>
        <w:numPr>
          <w:ilvl w:val="0"/>
          <w:numId w:val="10"/>
        </w:numPr>
        <w:spacing w:line="276" w:lineRule="auto"/>
        <w:jc w:val="both"/>
        <w:rPr>
          <w:rFonts w:ascii="Times New Roman" w:hAnsi="Times New Roman" w:cs="Times New Roman"/>
        </w:rPr>
      </w:pPr>
      <w:r w:rsidRPr="00EC5480">
        <w:rPr>
          <w:rFonts w:ascii="Times New Roman" w:hAnsi="Times New Roman" w:cs="Times New Roman"/>
        </w:rPr>
        <w:t xml:space="preserve">si rende necessario procedere in attuazione dell’articolo 24, comma 6, della L.R. n. 14/2016 </w:t>
      </w:r>
      <w:proofErr w:type="spellStart"/>
      <w:r w:rsidRPr="00EC5480">
        <w:rPr>
          <w:rFonts w:ascii="Times New Roman" w:hAnsi="Times New Roman" w:cs="Times New Roman"/>
        </w:rPr>
        <w:t>s.m.i.</w:t>
      </w:r>
      <w:proofErr w:type="spellEnd"/>
      <w:r w:rsidRPr="00EC5480">
        <w:rPr>
          <w:rFonts w:ascii="Times New Roman" w:hAnsi="Times New Roman" w:cs="Times New Roman"/>
          <w:i/>
        </w:rPr>
        <w:t xml:space="preserve">, </w:t>
      </w:r>
      <w:r w:rsidRPr="00EC5480">
        <w:rPr>
          <w:rFonts w:ascii="Times New Roman" w:hAnsi="Times New Roman" w:cs="Times New Roman"/>
        </w:rPr>
        <w:t>alla definizione con apposita convenzione</w:t>
      </w:r>
      <w:r w:rsidRPr="00EC5480">
        <w:rPr>
          <w:rFonts w:ascii="Times New Roman" w:hAnsi="Times New Roman" w:cs="Times New Roman"/>
          <w:i/>
        </w:rPr>
        <w:t xml:space="preserve">, </w:t>
      </w:r>
      <w:r w:rsidRPr="00EC5480">
        <w:rPr>
          <w:rFonts w:ascii="Times New Roman" w:hAnsi="Times New Roman" w:cs="Times New Roman"/>
        </w:rPr>
        <w:t>ai sensi dell’articolo 30 del decreto legislativo 267/2000, dei rapporti tra i</w:t>
      </w:r>
      <w:r w:rsidR="00C76710" w:rsidRPr="00EC5480">
        <w:rPr>
          <w:rFonts w:ascii="Times New Roman" w:hAnsi="Times New Roman" w:cs="Times New Roman"/>
        </w:rPr>
        <w:t xml:space="preserve"> </w:t>
      </w:r>
      <w:r w:rsidRPr="00EC5480">
        <w:rPr>
          <w:rFonts w:ascii="Times New Roman" w:hAnsi="Times New Roman" w:cs="Times New Roman"/>
        </w:rPr>
        <w:t>Comun</w:t>
      </w:r>
      <w:r w:rsidR="00C76710" w:rsidRPr="00EC5480">
        <w:rPr>
          <w:rFonts w:ascii="Times New Roman" w:hAnsi="Times New Roman" w:cs="Times New Roman"/>
        </w:rPr>
        <w:t>i</w:t>
      </w:r>
      <w:r w:rsidRPr="00EC5480">
        <w:rPr>
          <w:rFonts w:ascii="Times New Roman" w:hAnsi="Times New Roman" w:cs="Times New Roman"/>
        </w:rPr>
        <w:t xml:space="preserve"> costituit</w:t>
      </w:r>
      <w:r w:rsidR="00C76710" w:rsidRPr="00EC5480">
        <w:rPr>
          <w:rFonts w:ascii="Times New Roman" w:hAnsi="Times New Roman" w:cs="Times New Roman"/>
        </w:rPr>
        <w:t>i</w:t>
      </w:r>
      <w:r w:rsidRPr="00EC5480">
        <w:rPr>
          <w:rFonts w:ascii="Times New Roman" w:hAnsi="Times New Roman" w:cs="Times New Roman"/>
        </w:rPr>
        <w:t xml:space="preserve"> in SAD e </w:t>
      </w:r>
      <w:proofErr w:type="spellStart"/>
      <w:r w:rsidRPr="00EC5480">
        <w:rPr>
          <w:rFonts w:ascii="Times New Roman" w:hAnsi="Times New Roman" w:cs="Times New Roman"/>
        </w:rPr>
        <w:t>l’EdA</w:t>
      </w:r>
      <w:proofErr w:type="spellEnd"/>
      <w:r w:rsidRPr="00EC5480">
        <w:rPr>
          <w:rFonts w:ascii="Times New Roman" w:hAnsi="Times New Roman" w:cs="Times New Roman"/>
        </w:rPr>
        <w:t xml:space="preserve"> A.T.O. NA.1 </w:t>
      </w:r>
      <w:r w:rsidRPr="00EC5480">
        <w:rPr>
          <w:rFonts w:ascii="Times New Roman" w:hAnsi="Times New Roman" w:cs="Times New Roman"/>
          <w:i/>
        </w:rPr>
        <w:t>per lo svolgimento delle relative funzioni anche per quanto riferito ai modelli operanti di svolgimento del servizio, al regime tariffario ed all’individuazione del soggetto gestore</w:t>
      </w:r>
      <w:r w:rsidRPr="00EC5480">
        <w:rPr>
          <w:rFonts w:ascii="Times New Roman" w:hAnsi="Times New Roman" w:cs="Times New Roman"/>
        </w:rPr>
        <w:t>;</w:t>
      </w:r>
    </w:p>
    <w:p w14:paraId="262013BD" w14:textId="77777777" w:rsidR="00C64C47" w:rsidRPr="00EC5480" w:rsidRDefault="00C64C47">
      <w:pPr>
        <w:pStyle w:val="Default"/>
        <w:spacing w:line="276" w:lineRule="auto"/>
        <w:jc w:val="both"/>
        <w:rPr>
          <w:rFonts w:ascii="Times New Roman" w:hAnsi="Times New Roman" w:cs="Times New Roman"/>
          <w:b/>
        </w:rPr>
      </w:pPr>
    </w:p>
    <w:p w14:paraId="262013BE" w14:textId="77777777" w:rsidR="00C64C47" w:rsidRPr="00EC5480" w:rsidRDefault="00FC4F4B">
      <w:pPr>
        <w:pStyle w:val="Default"/>
        <w:spacing w:line="276" w:lineRule="auto"/>
        <w:jc w:val="center"/>
        <w:rPr>
          <w:rFonts w:ascii="Times New Roman" w:hAnsi="Times New Roman" w:cs="Times New Roman"/>
          <w:b/>
        </w:rPr>
      </w:pPr>
      <w:r w:rsidRPr="00EC5480">
        <w:rPr>
          <w:rFonts w:ascii="Times New Roman" w:hAnsi="Times New Roman" w:cs="Times New Roman"/>
          <w:b/>
        </w:rPr>
        <w:t>RITENUTO</w:t>
      </w:r>
    </w:p>
    <w:p w14:paraId="262013BF" w14:textId="77777777" w:rsidR="00C64C47" w:rsidRPr="00EC5480" w:rsidRDefault="00C64C47">
      <w:pPr>
        <w:pStyle w:val="Default"/>
        <w:spacing w:line="276" w:lineRule="auto"/>
        <w:jc w:val="both"/>
        <w:rPr>
          <w:rFonts w:ascii="Times New Roman" w:hAnsi="Times New Roman" w:cs="Times New Roman"/>
        </w:rPr>
      </w:pPr>
    </w:p>
    <w:p w14:paraId="262013C0" w14:textId="34564D3A" w:rsidR="00C64C47" w:rsidRPr="00EC5480" w:rsidRDefault="00FC4F4B">
      <w:pPr>
        <w:pStyle w:val="Default"/>
        <w:numPr>
          <w:ilvl w:val="0"/>
          <w:numId w:val="28"/>
        </w:numPr>
        <w:spacing w:line="276" w:lineRule="auto"/>
        <w:ind w:left="0" w:firstLine="0"/>
        <w:jc w:val="both"/>
        <w:rPr>
          <w:rFonts w:ascii="Times New Roman" w:hAnsi="Times New Roman" w:cs="Times New Roman"/>
        </w:rPr>
      </w:pPr>
      <w:r w:rsidRPr="00EC5480">
        <w:rPr>
          <w:rFonts w:ascii="Times New Roman" w:hAnsi="Times New Roman" w:cs="Times New Roman"/>
        </w:rPr>
        <w:t xml:space="preserve">di dover procedere in attuazione della L.R. n. 14/2016 </w:t>
      </w:r>
      <w:proofErr w:type="spellStart"/>
      <w:r w:rsidRPr="00EC5480">
        <w:rPr>
          <w:rFonts w:ascii="Times New Roman" w:hAnsi="Times New Roman" w:cs="Times New Roman"/>
        </w:rPr>
        <w:t>s.m.i.</w:t>
      </w:r>
      <w:proofErr w:type="spellEnd"/>
      <w:r w:rsidRPr="00EC5480">
        <w:rPr>
          <w:rFonts w:ascii="Times New Roman" w:hAnsi="Times New Roman" w:cs="Times New Roman"/>
          <w:i/>
        </w:rPr>
        <w:t xml:space="preserve">, </w:t>
      </w:r>
      <w:r w:rsidRPr="00EC5480">
        <w:rPr>
          <w:rFonts w:ascii="Times New Roman" w:hAnsi="Times New Roman" w:cs="Times New Roman"/>
        </w:rPr>
        <w:t>alla definizione con apposita convenzione</w:t>
      </w:r>
      <w:r w:rsidRPr="00EC5480">
        <w:rPr>
          <w:rFonts w:ascii="Times New Roman" w:hAnsi="Times New Roman" w:cs="Times New Roman"/>
          <w:i/>
        </w:rPr>
        <w:t xml:space="preserve">, </w:t>
      </w:r>
      <w:r w:rsidRPr="00EC5480">
        <w:rPr>
          <w:rFonts w:ascii="Times New Roman" w:hAnsi="Times New Roman" w:cs="Times New Roman"/>
        </w:rPr>
        <w:t xml:space="preserve">ai sensi dell’articolo 30 del decreto legislativo 267/2000, dei rapporti tra il Comune </w:t>
      </w:r>
      <w:r w:rsidR="00C76710" w:rsidRPr="00EC5480">
        <w:rPr>
          <w:rFonts w:ascii="Times New Roman" w:hAnsi="Times New Roman" w:cs="Times New Roman"/>
        </w:rPr>
        <w:t>_____________</w:t>
      </w:r>
      <w:r w:rsidRPr="00EC5480">
        <w:rPr>
          <w:rFonts w:ascii="Times New Roman" w:hAnsi="Times New Roman" w:cs="Times New Roman"/>
        </w:rPr>
        <w:t xml:space="preserve"> costituito in SAD</w:t>
      </w:r>
      <w:r w:rsidR="00C76710" w:rsidRPr="00EC5480">
        <w:rPr>
          <w:rFonts w:ascii="Times New Roman" w:hAnsi="Times New Roman" w:cs="Times New Roman"/>
        </w:rPr>
        <w:t xml:space="preserve"> 3</w:t>
      </w:r>
      <w:r w:rsidRPr="00EC5480">
        <w:rPr>
          <w:rFonts w:ascii="Times New Roman" w:hAnsi="Times New Roman" w:cs="Times New Roman"/>
        </w:rPr>
        <w:t xml:space="preserve"> e </w:t>
      </w:r>
      <w:proofErr w:type="spellStart"/>
      <w:r w:rsidRPr="00EC5480">
        <w:rPr>
          <w:rFonts w:ascii="Times New Roman" w:hAnsi="Times New Roman" w:cs="Times New Roman"/>
        </w:rPr>
        <w:t>l’EdA</w:t>
      </w:r>
      <w:proofErr w:type="spellEnd"/>
      <w:r w:rsidRPr="00EC5480">
        <w:rPr>
          <w:rFonts w:ascii="Times New Roman" w:hAnsi="Times New Roman" w:cs="Times New Roman"/>
        </w:rPr>
        <w:t xml:space="preserve"> A.T.O. NA.1 </w:t>
      </w:r>
      <w:r w:rsidRPr="00EC5480">
        <w:rPr>
          <w:rFonts w:ascii="Times New Roman" w:hAnsi="Times New Roman" w:cs="Times New Roman"/>
          <w:i/>
        </w:rPr>
        <w:t>per lo svolgimento delle relative funzioni anche per quanto riferito ai modelli operanti di svolgimento del servizio, al regime tariffario ed all’individuazione del soggetto gestore</w:t>
      </w:r>
      <w:r w:rsidRPr="00EC5480">
        <w:rPr>
          <w:rFonts w:ascii="Times New Roman" w:hAnsi="Times New Roman" w:cs="Times New Roman"/>
        </w:rPr>
        <w:t>;</w:t>
      </w:r>
    </w:p>
    <w:p w14:paraId="262013C1" w14:textId="77777777" w:rsidR="00C64C47" w:rsidRPr="00EC5480" w:rsidRDefault="00C64C47">
      <w:pPr>
        <w:pStyle w:val="Default"/>
        <w:spacing w:line="276" w:lineRule="auto"/>
        <w:jc w:val="both"/>
        <w:rPr>
          <w:rFonts w:ascii="Times New Roman" w:hAnsi="Times New Roman" w:cs="Times New Roman"/>
        </w:rPr>
      </w:pPr>
    </w:p>
    <w:p w14:paraId="262013C2" w14:textId="77777777" w:rsidR="00C64C47" w:rsidRPr="00EC5480" w:rsidRDefault="00FC4F4B">
      <w:pPr>
        <w:pStyle w:val="Default"/>
        <w:spacing w:line="276" w:lineRule="auto"/>
        <w:jc w:val="both"/>
        <w:rPr>
          <w:rFonts w:ascii="Times New Roman" w:hAnsi="Times New Roman" w:cs="Times New Roman"/>
          <w:b/>
        </w:rPr>
      </w:pPr>
      <w:r w:rsidRPr="00EC5480">
        <w:rPr>
          <w:rFonts w:ascii="Times New Roman" w:hAnsi="Times New Roman" w:cs="Times New Roman"/>
          <w:b/>
        </w:rPr>
        <w:t>VISTI</w:t>
      </w:r>
    </w:p>
    <w:p w14:paraId="262013C3" w14:textId="77777777" w:rsidR="00C64C47" w:rsidRPr="00EC5480" w:rsidRDefault="00FC4F4B">
      <w:pPr>
        <w:pStyle w:val="Default"/>
        <w:numPr>
          <w:ilvl w:val="0"/>
          <w:numId w:val="29"/>
        </w:numPr>
        <w:spacing w:after="308" w:line="276" w:lineRule="auto"/>
        <w:jc w:val="both"/>
        <w:rPr>
          <w:rFonts w:ascii="Times New Roman" w:hAnsi="Times New Roman" w:cs="Times New Roman"/>
        </w:rPr>
      </w:pPr>
      <w:r w:rsidRPr="00EC5480">
        <w:rPr>
          <w:rFonts w:ascii="Times New Roman" w:hAnsi="Times New Roman" w:cs="Times New Roman"/>
        </w:rPr>
        <w:t xml:space="preserve">il D. Lgs. n. 267/2000 e </w:t>
      </w:r>
      <w:proofErr w:type="spellStart"/>
      <w:r w:rsidRPr="00EC5480">
        <w:rPr>
          <w:rFonts w:ascii="Times New Roman" w:hAnsi="Times New Roman" w:cs="Times New Roman"/>
        </w:rPr>
        <w:t>s.m.i.</w:t>
      </w:r>
      <w:proofErr w:type="spellEnd"/>
      <w:r w:rsidRPr="00EC5480">
        <w:rPr>
          <w:rFonts w:ascii="Times New Roman" w:hAnsi="Times New Roman" w:cs="Times New Roman"/>
        </w:rPr>
        <w:t>;</w:t>
      </w:r>
    </w:p>
    <w:p w14:paraId="262013C4" w14:textId="77777777" w:rsidR="00C64C47" w:rsidRPr="00EC5480" w:rsidRDefault="00FC4F4B">
      <w:pPr>
        <w:pStyle w:val="Default"/>
        <w:numPr>
          <w:ilvl w:val="0"/>
          <w:numId w:val="29"/>
        </w:numPr>
        <w:spacing w:after="308" w:line="276" w:lineRule="auto"/>
        <w:jc w:val="both"/>
        <w:rPr>
          <w:rFonts w:ascii="Times New Roman" w:hAnsi="Times New Roman" w:cs="Times New Roman"/>
        </w:rPr>
      </w:pPr>
      <w:r w:rsidRPr="00EC5480">
        <w:rPr>
          <w:rFonts w:ascii="Times New Roman" w:hAnsi="Times New Roman" w:cs="Times New Roman"/>
        </w:rPr>
        <w:t xml:space="preserve">il D. Lgs. n. 152/2006 e </w:t>
      </w:r>
      <w:proofErr w:type="spellStart"/>
      <w:r w:rsidRPr="00EC5480">
        <w:rPr>
          <w:rFonts w:ascii="Times New Roman" w:hAnsi="Times New Roman" w:cs="Times New Roman"/>
        </w:rPr>
        <w:t>s.m.i.</w:t>
      </w:r>
      <w:proofErr w:type="spellEnd"/>
      <w:r w:rsidRPr="00EC5480">
        <w:rPr>
          <w:rFonts w:ascii="Times New Roman" w:hAnsi="Times New Roman" w:cs="Times New Roman"/>
        </w:rPr>
        <w:t>;</w:t>
      </w:r>
    </w:p>
    <w:p w14:paraId="262013C5" w14:textId="77777777" w:rsidR="00C64C47" w:rsidRPr="00EC5480" w:rsidRDefault="00FC4F4B">
      <w:pPr>
        <w:pStyle w:val="Default"/>
        <w:numPr>
          <w:ilvl w:val="0"/>
          <w:numId w:val="29"/>
        </w:numPr>
        <w:spacing w:after="308" w:line="276" w:lineRule="auto"/>
        <w:jc w:val="both"/>
        <w:rPr>
          <w:rFonts w:ascii="Times New Roman" w:hAnsi="Times New Roman" w:cs="Times New Roman"/>
          <w:shd w:val="clear" w:color="auto" w:fill="FFFFFF"/>
        </w:rPr>
      </w:pPr>
      <w:r w:rsidRPr="00EC5480">
        <w:rPr>
          <w:rFonts w:ascii="Times New Roman" w:hAnsi="Times New Roman" w:cs="Times New Roman"/>
          <w:shd w:val="clear" w:color="auto" w:fill="FFFFFF"/>
        </w:rPr>
        <w:t xml:space="preserve">il D.L. n. 138/2011 convertito con modificazioni dalla Legge n. 148/2011 e </w:t>
      </w:r>
      <w:proofErr w:type="spellStart"/>
      <w:r w:rsidRPr="00EC5480">
        <w:rPr>
          <w:rFonts w:ascii="Times New Roman" w:hAnsi="Times New Roman" w:cs="Times New Roman"/>
          <w:shd w:val="clear" w:color="auto" w:fill="FFFFFF"/>
        </w:rPr>
        <w:t>s.m.i.</w:t>
      </w:r>
      <w:proofErr w:type="spellEnd"/>
      <w:r w:rsidRPr="00EC5480">
        <w:rPr>
          <w:rFonts w:ascii="Times New Roman" w:hAnsi="Times New Roman" w:cs="Times New Roman"/>
          <w:shd w:val="clear" w:color="auto" w:fill="FFFFFF"/>
        </w:rPr>
        <w:t>;</w:t>
      </w:r>
    </w:p>
    <w:p w14:paraId="262013C6" w14:textId="77777777" w:rsidR="00C64C47" w:rsidRPr="00EC5480" w:rsidRDefault="00FC4F4B">
      <w:pPr>
        <w:pStyle w:val="Default"/>
        <w:numPr>
          <w:ilvl w:val="0"/>
          <w:numId w:val="29"/>
        </w:numPr>
        <w:spacing w:after="308" w:line="276" w:lineRule="auto"/>
        <w:jc w:val="both"/>
        <w:rPr>
          <w:rFonts w:ascii="Times New Roman" w:hAnsi="Times New Roman" w:cs="Times New Roman"/>
        </w:rPr>
      </w:pPr>
      <w:r w:rsidRPr="00EC5480">
        <w:rPr>
          <w:rFonts w:ascii="Times New Roman" w:hAnsi="Times New Roman" w:cs="Times New Roman"/>
        </w:rPr>
        <w:t xml:space="preserve">il D.L. n. 1/2012 convertito con modificazioni dalla Legge n. 27/2012 e </w:t>
      </w:r>
      <w:proofErr w:type="spellStart"/>
      <w:r w:rsidRPr="00EC5480">
        <w:rPr>
          <w:rFonts w:ascii="Times New Roman" w:hAnsi="Times New Roman" w:cs="Times New Roman"/>
        </w:rPr>
        <w:t>s.m.i.</w:t>
      </w:r>
      <w:proofErr w:type="spellEnd"/>
      <w:r w:rsidRPr="00EC5480">
        <w:rPr>
          <w:rFonts w:ascii="Times New Roman" w:hAnsi="Times New Roman" w:cs="Times New Roman"/>
        </w:rPr>
        <w:t>;</w:t>
      </w:r>
    </w:p>
    <w:p w14:paraId="262013C7" w14:textId="77777777" w:rsidR="00C64C47" w:rsidRPr="00EC5480" w:rsidRDefault="00FC4F4B">
      <w:pPr>
        <w:pStyle w:val="Default"/>
        <w:numPr>
          <w:ilvl w:val="0"/>
          <w:numId w:val="29"/>
        </w:numPr>
        <w:spacing w:after="308" w:line="276" w:lineRule="auto"/>
        <w:jc w:val="both"/>
        <w:rPr>
          <w:rFonts w:ascii="Times New Roman" w:hAnsi="Times New Roman" w:cs="Times New Roman"/>
        </w:rPr>
      </w:pPr>
      <w:r w:rsidRPr="00EC5480">
        <w:rPr>
          <w:rFonts w:ascii="Times New Roman" w:hAnsi="Times New Roman" w:cs="Times New Roman"/>
        </w:rPr>
        <w:t xml:space="preserve">la L.R. n. 14/2016 e </w:t>
      </w:r>
      <w:proofErr w:type="spellStart"/>
      <w:r w:rsidRPr="00EC5480">
        <w:rPr>
          <w:rFonts w:ascii="Times New Roman" w:hAnsi="Times New Roman" w:cs="Times New Roman"/>
        </w:rPr>
        <w:t>s.m.i.</w:t>
      </w:r>
      <w:proofErr w:type="spellEnd"/>
      <w:r w:rsidRPr="00EC5480">
        <w:rPr>
          <w:rFonts w:ascii="Times New Roman" w:hAnsi="Times New Roman" w:cs="Times New Roman"/>
        </w:rPr>
        <w:t>;</w:t>
      </w:r>
    </w:p>
    <w:p w14:paraId="262013C8" w14:textId="77777777" w:rsidR="00C64C47" w:rsidRPr="00EC5480" w:rsidRDefault="00FC4F4B">
      <w:pPr>
        <w:pStyle w:val="Default"/>
        <w:numPr>
          <w:ilvl w:val="0"/>
          <w:numId w:val="29"/>
        </w:numPr>
        <w:spacing w:line="276" w:lineRule="auto"/>
        <w:jc w:val="both"/>
        <w:rPr>
          <w:rFonts w:ascii="Times New Roman" w:hAnsi="Times New Roman" w:cs="Times New Roman"/>
        </w:rPr>
      </w:pPr>
      <w:r w:rsidRPr="00EC5480">
        <w:rPr>
          <w:rFonts w:ascii="Times New Roman" w:hAnsi="Times New Roman" w:cs="Times New Roman"/>
          <w:shd w:val="clear" w:color="auto" w:fill="FFFFFF"/>
        </w:rPr>
        <w:t xml:space="preserve">la L. n. 205/2017 e </w:t>
      </w:r>
      <w:proofErr w:type="spellStart"/>
      <w:r w:rsidRPr="00EC5480">
        <w:rPr>
          <w:rFonts w:ascii="Times New Roman" w:hAnsi="Times New Roman" w:cs="Times New Roman"/>
          <w:shd w:val="clear" w:color="auto" w:fill="FFFFFF"/>
        </w:rPr>
        <w:t>s.m.i.</w:t>
      </w:r>
      <w:proofErr w:type="spellEnd"/>
      <w:r w:rsidRPr="00EC5480">
        <w:rPr>
          <w:rFonts w:ascii="Times New Roman" w:hAnsi="Times New Roman" w:cs="Times New Roman"/>
          <w:shd w:val="clear" w:color="auto" w:fill="FFFFFF"/>
        </w:rPr>
        <w:t>;</w:t>
      </w:r>
    </w:p>
    <w:p w14:paraId="262013C9" w14:textId="77777777" w:rsidR="00C64C47" w:rsidRPr="00EC5480" w:rsidRDefault="00C64C47">
      <w:pPr>
        <w:pStyle w:val="Default"/>
        <w:spacing w:line="276" w:lineRule="auto"/>
        <w:jc w:val="both"/>
        <w:rPr>
          <w:rFonts w:ascii="Times New Roman" w:hAnsi="Times New Roman" w:cs="Times New Roman"/>
        </w:rPr>
      </w:pPr>
    </w:p>
    <w:p w14:paraId="262013CA" w14:textId="77777777" w:rsidR="00C64C47" w:rsidRPr="00EC5480" w:rsidRDefault="00FC4F4B">
      <w:pPr>
        <w:pStyle w:val="Default"/>
        <w:numPr>
          <w:ilvl w:val="0"/>
          <w:numId w:val="29"/>
        </w:numPr>
        <w:spacing w:line="276" w:lineRule="auto"/>
        <w:jc w:val="both"/>
        <w:rPr>
          <w:rFonts w:ascii="Times New Roman" w:hAnsi="Times New Roman" w:cs="Times New Roman"/>
        </w:rPr>
      </w:pPr>
      <w:r w:rsidRPr="00EC5480">
        <w:rPr>
          <w:rFonts w:ascii="Times New Roman" w:hAnsi="Times New Roman" w:cs="Times New Roman"/>
          <w:shd w:val="clear" w:color="auto" w:fill="FFFFFF"/>
        </w:rPr>
        <w:t xml:space="preserve">il </w:t>
      </w:r>
      <w:proofErr w:type="spellStart"/>
      <w:r w:rsidRPr="00EC5480">
        <w:rPr>
          <w:rFonts w:ascii="Times New Roman" w:hAnsi="Times New Roman" w:cs="Times New Roman"/>
          <w:shd w:val="clear" w:color="auto" w:fill="FFFFFF"/>
        </w:rPr>
        <w:t>D.Lgs.</w:t>
      </w:r>
      <w:proofErr w:type="spellEnd"/>
      <w:r w:rsidRPr="00EC5480">
        <w:rPr>
          <w:rFonts w:ascii="Times New Roman" w:hAnsi="Times New Roman" w:cs="Times New Roman"/>
          <w:shd w:val="clear" w:color="auto" w:fill="FFFFFF"/>
        </w:rPr>
        <w:t xml:space="preserve"> n. 201/2022.</w:t>
      </w:r>
    </w:p>
    <w:p w14:paraId="262013CB" w14:textId="77777777" w:rsidR="00C64C47" w:rsidRPr="00EC5480" w:rsidRDefault="00C64C47">
      <w:pPr>
        <w:pStyle w:val="Default"/>
        <w:spacing w:line="276" w:lineRule="auto"/>
        <w:jc w:val="both"/>
        <w:rPr>
          <w:rFonts w:ascii="Times New Roman" w:hAnsi="Times New Roman" w:cs="Times New Roman"/>
        </w:rPr>
      </w:pPr>
    </w:p>
    <w:p w14:paraId="262013CC" w14:textId="77777777" w:rsidR="00C64C47" w:rsidRPr="00EC5480" w:rsidRDefault="00C64C47">
      <w:pPr>
        <w:pStyle w:val="Default"/>
        <w:spacing w:line="276" w:lineRule="auto"/>
        <w:jc w:val="both"/>
        <w:rPr>
          <w:rFonts w:ascii="Times New Roman" w:hAnsi="Times New Roman" w:cs="Times New Roman"/>
        </w:rPr>
      </w:pPr>
    </w:p>
    <w:p w14:paraId="262013CD" w14:textId="77777777" w:rsidR="00C64C47" w:rsidRPr="00EC5480" w:rsidRDefault="00FC4F4B">
      <w:pPr>
        <w:pStyle w:val="Standard"/>
        <w:tabs>
          <w:tab w:val="left" w:pos="5529"/>
        </w:tabs>
        <w:spacing w:line="276" w:lineRule="auto"/>
        <w:jc w:val="both"/>
      </w:pPr>
      <w:r w:rsidRPr="00EC5480">
        <w:t>Tutto quanto sopra premesso, convengono e stipulano quanto segue:</w:t>
      </w:r>
    </w:p>
    <w:p w14:paraId="262013CE" w14:textId="77777777" w:rsidR="00C64C47" w:rsidRPr="00EC5480" w:rsidRDefault="00C64C47">
      <w:pPr>
        <w:pStyle w:val="Standard"/>
        <w:tabs>
          <w:tab w:val="left" w:pos="5529"/>
        </w:tabs>
        <w:spacing w:line="276" w:lineRule="auto"/>
        <w:jc w:val="both"/>
      </w:pPr>
    </w:p>
    <w:p w14:paraId="262013CF" w14:textId="77777777" w:rsidR="00C64C47" w:rsidRPr="00EC5480" w:rsidRDefault="00FC4F4B">
      <w:pPr>
        <w:pStyle w:val="Default"/>
        <w:tabs>
          <w:tab w:val="left" w:pos="5529"/>
        </w:tabs>
        <w:spacing w:line="276" w:lineRule="auto"/>
        <w:jc w:val="both"/>
        <w:rPr>
          <w:rFonts w:ascii="Times New Roman" w:hAnsi="Times New Roman" w:cs="Times New Roman"/>
        </w:rPr>
      </w:pPr>
      <w:r w:rsidRPr="00EC5480">
        <w:rPr>
          <w:rFonts w:ascii="Times New Roman" w:eastAsia="Arial Unicode MS" w:hAnsi="Times New Roman" w:cs="Times New Roman"/>
          <w:b/>
          <w:bCs/>
          <w:iCs/>
        </w:rPr>
        <w:t xml:space="preserve">Art. 1 </w:t>
      </w:r>
      <w:r w:rsidRPr="00EC5480">
        <w:rPr>
          <w:rFonts w:ascii="Times New Roman" w:eastAsia="Arial Unicode MS" w:hAnsi="Times New Roman" w:cs="Times New Roman"/>
          <w:b/>
          <w:bCs/>
        </w:rPr>
        <w:t>- PREMESSE</w:t>
      </w:r>
    </w:p>
    <w:p w14:paraId="262013D0" w14:textId="77777777" w:rsidR="00C64C47" w:rsidRPr="00EC5480" w:rsidRDefault="00FC4F4B">
      <w:pPr>
        <w:pStyle w:val="Default"/>
        <w:spacing w:line="276" w:lineRule="auto"/>
        <w:jc w:val="both"/>
        <w:rPr>
          <w:rFonts w:ascii="Times New Roman" w:eastAsia="Arial Unicode MS" w:hAnsi="Times New Roman" w:cs="Times New Roman"/>
        </w:rPr>
      </w:pPr>
      <w:r w:rsidRPr="00EC5480">
        <w:rPr>
          <w:rFonts w:ascii="Times New Roman" w:eastAsia="Arial Unicode MS" w:hAnsi="Times New Roman" w:cs="Times New Roman"/>
        </w:rPr>
        <w:t xml:space="preserve">1. Le premesse, aventi valore pattizio, costituiscono parte integrante e sostanziale della presente </w:t>
      </w:r>
      <w:r w:rsidRPr="00EC5480">
        <w:rPr>
          <w:rFonts w:ascii="Times New Roman" w:eastAsia="Arial Unicode MS" w:hAnsi="Times New Roman" w:cs="Times New Roman"/>
        </w:rPr>
        <w:lastRenderedPageBreak/>
        <w:t>convenzione.</w:t>
      </w:r>
    </w:p>
    <w:p w14:paraId="262013D1" w14:textId="77777777" w:rsidR="00C64C47" w:rsidRPr="00EC5480" w:rsidRDefault="00C64C47">
      <w:pPr>
        <w:pStyle w:val="Default"/>
        <w:spacing w:line="276" w:lineRule="auto"/>
        <w:jc w:val="both"/>
        <w:rPr>
          <w:rFonts w:ascii="Times New Roman" w:eastAsia="Arial Unicode MS" w:hAnsi="Times New Roman" w:cs="Times New Roman"/>
        </w:rPr>
      </w:pPr>
    </w:p>
    <w:p w14:paraId="262013D2" w14:textId="77777777" w:rsidR="00C64C47" w:rsidRPr="00EC5480" w:rsidRDefault="00FC4F4B">
      <w:pPr>
        <w:pStyle w:val="Default"/>
        <w:spacing w:line="276" w:lineRule="auto"/>
        <w:jc w:val="both"/>
        <w:rPr>
          <w:rFonts w:ascii="Times New Roman" w:eastAsia="Arial Unicode MS" w:hAnsi="Times New Roman" w:cs="Times New Roman"/>
          <w:b/>
          <w:bCs/>
        </w:rPr>
      </w:pPr>
      <w:r w:rsidRPr="00EC5480">
        <w:rPr>
          <w:rFonts w:ascii="Times New Roman" w:eastAsia="Arial Unicode MS" w:hAnsi="Times New Roman" w:cs="Times New Roman"/>
          <w:b/>
          <w:bCs/>
        </w:rPr>
        <w:t>Art. 2- DEFINIZIONI</w:t>
      </w:r>
    </w:p>
    <w:p w14:paraId="262013D3" w14:textId="77777777" w:rsidR="00C64C47" w:rsidRPr="00EC5480" w:rsidRDefault="00FC4F4B">
      <w:pPr>
        <w:pStyle w:val="Default"/>
        <w:spacing w:after="148" w:line="276" w:lineRule="auto"/>
        <w:jc w:val="both"/>
        <w:rPr>
          <w:rFonts w:ascii="Times New Roman" w:eastAsia="Arial Unicode MS" w:hAnsi="Times New Roman" w:cs="Times New Roman"/>
        </w:rPr>
      </w:pPr>
      <w:r w:rsidRPr="00EC5480">
        <w:rPr>
          <w:rFonts w:ascii="Times New Roman" w:eastAsia="Arial Unicode MS" w:hAnsi="Times New Roman" w:cs="Times New Roman"/>
        </w:rPr>
        <w:t xml:space="preserve">1. Ai fini della presente convenzione nel rispetto dell'art. 7 della L.R. n. 14/2016 </w:t>
      </w:r>
      <w:proofErr w:type="spellStart"/>
      <w:r w:rsidRPr="00EC5480">
        <w:rPr>
          <w:rFonts w:ascii="Times New Roman" w:eastAsia="Arial Unicode MS" w:hAnsi="Times New Roman" w:cs="Times New Roman"/>
        </w:rPr>
        <w:t>s.m.i.</w:t>
      </w:r>
      <w:proofErr w:type="spellEnd"/>
      <w:r w:rsidRPr="00EC5480">
        <w:rPr>
          <w:rFonts w:ascii="Times New Roman" w:eastAsia="Arial Unicode MS" w:hAnsi="Times New Roman" w:cs="Times New Roman"/>
        </w:rPr>
        <w:t xml:space="preserve"> s'intendono per:</w:t>
      </w:r>
    </w:p>
    <w:p w14:paraId="262013D4" w14:textId="77777777" w:rsidR="00C64C47" w:rsidRPr="00EC5480" w:rsidRDefault="00FC4F4B">
      <w:pPr>
        <w:pStyle w:val="Default"/>
        <w:spacing w:after="148" w:line="276" w:lineRule="auto"/>
        <w:jc w:val="both"/>
        <w:rPr>
          <w:rFonts w:ascii="Times New Roman" w:eastAsia="Arial Unicode MS" w:hAnsi="Times New Roman" w:cs="Times New Roman"/>
        </w:rPr>
      </w:pPr>
      <w:r w:rsidRPr="00EC5480">
        <w:rPr>
          <w:rFonts w:ascii="Times New Roman" w:eastAsia="Arial Unicode MS" w:hAnsi="Times New Roman" w:cs="Times New Roman"/>
        </w:rPr>
        <w:t>a) Ciclo industriale dei rifiuti solidi urbani: l'insieme dei segmenti del servizio, costituiti dallo spazzamento, raccolta, trasporto, recupero e smaltimento dei rifiuti;</w:t>
      </w:r>
    </w:p>
    <w:p w14:paraId="262013D5" w14:textId="77777777" w:rsidR="00C64C47" w:rsidRPr="00EC5480" w:rsidRDefault="00FC4F4B">
      <w:pPr>
        <w:pStyle w:val="Default"/>
        <w:spacing w:after="148" w:line="276" w:lineRule="auto"/>
        <w:jc w:val="both"/>
        <w:rPr>
          <w:rFonts w:ascii="Times New Roman" w:eastAsia="Arial Unicode MS" w:hAnsi="Times New Roman" w:cs="Times New Roman"/>
        </w:rPr>
      </w:pPr>
      <w:r w:rsidRPr="00EC5480">
        <w:rPr>
          <w:rFonts w:ascii="Times New Roman" w:eastAsia="Arial Unicode MS" w:hAnsi="Times New Roman" w:cs="Times New Roman"/>
        </w:rPr>
        <w:t>b) Gestione integrata dei rifiuti solidi urbani: la gestione dei servizi di spazzamento, raccolta, raccolta differenziata, trasporto, recupero e smaltimento dei rifiuti, compresi il controllo di tali operazioni e gli interventi successivi alla chiusura dei siti di smaltimento, nonché il complesso delle attività volte ad ottimizzare la gestione dei rifiuti mediante l'eventuale realizzazione e gestione degli impianti di trattamento, recupero, riciclo e smaltimento secondo le migliori tecniche disponibili;</w:t>
      </w:r>
    </w:p>
    <w:p w14:paraId="262013D6" w14:textId="77777777" w:rsidR="00C64C47" w:rsidRPr="00EC5480" w:rsidRDefault="00FC4F4B">
      <w:pPr>
        <w:pStyle w:val="Default"/>
        <w:spacing w:after="148" w:line="276" w:lineRule="auto"/>
        <w:jc w:val="both"/>
        <w:rPr>
          <w:rFonts w:ascii="Times New Roman" w:eastAsia="Arial Unicode MS" w:hAnsi="Times New Roman" w:cs="Times New Roman"/>
        </w:rPr>
      </w:pPr>
      <w:r w:rsidRPr="00EC5480">
        <w:rPr>
          <w:rFonts w:ascii="Times New Roman" w:eastAsia="Arial Unicode MS" w:hAnsi="Times New Roman" w:cs="Times New Roman"/>
        </w:rPr>
        <w:t>c) Ambito Territoriale Ottimale (ATO): la dimensione territoriale per lo svolgimento, da parte dei Comuni in forma obbligatoriamente associata, delle funzioni relative alla gestione del ciclo dei rifiuti urbani, secondo i principi di efficienza, efficacia, economicità, trasparenza e sostenibilità ambientale;</w:t>
      </w:r>
    </w:p>
    <w:p w14:paraId="262013D7" w14:textId="77777777" w:rsidR="00C64C47" w:rsidRPr="00EC5480" w:rsidRDefault="00FC4F4B">
      <w:pPr>
        <w:pStyle w:val="Default"/>
        <w:spacing w:after="148" w:line="276" w:lineRule="auto"/>
        <w:jc w:val="both"/>
        <w:rPr>
          <w:rFonts w:ascii="Times New Roman" w:eastAsia="Arial Unicode MS" w:hAnsi="Times New Roman" w:cs="Times New Roman"/>
        </w:rPr>
      </w:pPr>
      <w:r w:rsidRPr="00EC5480">
        <w:rPr>
          <w:rFonts w:ascii="Times New Roman" w:eastAsia="Arial Unicode MS" w:hAnsi="Times New Roman" w:cs="Times New Roman"/>
        </w:rPr>
        <w:t>d) Sub - Ambito Distrettuale (SAD): la dimensione territoriale, interna all'ATO ed in conformità ai criteri stabiliti dal PRGRU, per l'organizzazione del ciclo o di suoi segmenti individuata per una maggiore efficienza gestionale;</w:t>
      </w:r>
    </w:p>
    <w:p w14:paraId="262013D8" w14:textId="77777777" w:rsidR="00C64C47" w:rsidRPr="00EC5480" w:rsidRDefault="00FC4F4B">
      <w:pPr>
        <w:pStyle w:val="Default"/>
        <w:spacing w:line="276" w:lineRule="auto"/>
        <w:jc w:val="both"/>
        <w:rPr>
          <w:rFonts w:ascii="Times New Roman" w:eastAsia="Arial Unicode MS" w:hAnsi="Times New Roman" w:cs="Times New Roman"/>
        </w:rPr>
      </w:pPr>
      <w:r w:rsidRPr="00EC5480">
        <w:rPr>
          <w:rFonts w:ascii="Times New Roman" w:eastAsia="Arial Unicode MS" w:hAnsi="Times New Roman" w:cs="Times New Roman"/>
        </w:rPr>
        <w:t>e) Ente d'Ambito (</w:t>
      </w:r>
      <w:proofErr w:type="spellStart"/>
      <w:r w:rsidRPr="00EC5480">
        <w:rPr>
          <w:rFonts w:ascii="Times New Roman" w:eastAsia="Arial Unicode MS" w:hAnsi="Times New Roman" w:cs="Times New Roman"/>
        </w:rPr>
        <w:t>EdA</w:t>
      </w:r>
      <w:proofErr w:type="spellEnd"/>
      <w:r w:rsidRPr="00EC5480">
        <w:rPr>
          <w:rFonts w:ascii="Times New Roman" w:eastAsia="Arial Unicode MS" w:hAnsi="Times New Roman" w:cs="Times New Roman"/>
        </w:rPr>
        <w:t xml:space="preserve">): l'Autorità d'Ambito costituita dai Comuni ricadenti in ciascun ATO per l'esercizio in forma obbligatoriamente associata delle funzioni amministrative inerenti </w:t>
      </w:r>
      <w:proofErr w:type="gramStart"/>
      <w:r w:rsidRPr="00EC5480">
        <w:rPr>
          <w:rFonts w:ascii="Times New Roman" w:eastAsia="Arial Unicode MS" w:hAnsi="Times New Roman" w:cs="Times New Roman"/>
        </w:rPr>
        <w:t>la</w:t>
      </w:r>
      <w:proofErr w:type="gramEnd"/>
      <w:r w:rsidRPr="00EC5480">
        <w:rPr>
          <w:rFonts w:ascii="Times New Roman" w:eastAsia="Arial Unicode MS" w:hAnsi="Times New Roman" w:cs="Times New Roman"/>
        </w:rPr>
        <w:t xml:space="preserve"> gestione dei rifiuti.</w:t>
      </w:r>
    </w:p>
    <w:p w14:paraId="262013D9" w14:textId="77777777" w:rsidR="00C64C47" w:rsidRPr="00EC5480" w:rsidRDefault="00C64C47">
      <w:pPr>
        <w:pStyle w:val="Default"/>
        <w:spacing w:line="276" w:lineRule="auto"/>
        <w:jc w:val="both"/>
        <w:rPr>
          <w:rFonts w:ascii="Times New Roman" w:eastAsia="Arial Unicode MS" w:hAnsi="Times New Roman" w:cs="Times New Roman"/>
        </w:rPr>
      </w:pPr>
    </w:p>
    <w:p w14:paraId="262013DA" w14:textId="77777777" w:rsidR="00C64C47" w:rsidRPr="00EC5480" w:rsidRDefault="00FC4F4B">
      <w:pPr>
        <w:pStyle w:val="Default"/>
        <w:spacing w:line="276" w:lineRule="auto"/>
        <w:jc w:val="both"/>
        <w:rPr>
          <w:rFonts w:ascii="Times New Roman" w:eastAsia="Arial Unicode MS" w:hAnsi="Times New Roman" w:cs="Times New Roman"/>
          <w:b/>
          <w:bCs/>
        </w:rPr>
      </w:pPr>
      <w:r w:rsidRPr="00EC5480">
        <w:rPr>
          <w:rFonts w:ascii="Times New Roman" w:eastAsia="Arial Unicode MS" w:hAnsi="Times New Roman" w:cs="Times New Roman"/>
          <w:b/>
          <w:bCs/>
        </w:rPr>
        <w:t>Art. 3 - OGGETTO</w:t>
      </w:r>
    </w:p>
    <w:p w14:paraId="262013DB" w14:textId="5447D6F1" w:rsidR="00C64C47" w:rsidRPr="00EC5480" w:rsidRDefault="00FC4F4B">
      <w:pPr>
        <w:pStyle w:val="Default"/>
        <w:spacing w:line="276" w:lineRule="auto"/>
        <w:jc w:val="both"/>
        <w:rPr>
          <w:rFonts w:ascii="Times New Roman" w:hAnsi="Times New Roman" w:cs="Times New Roman"/>
        </w:rPr>
      </w:pPr>
      <w:r w:rsidRPr="00EC5480">
        <w:rPr>
          <w:rFonts w:ascii="Times New Roman" w:eastAsia="Arial Unicode MS" w:hAnsi="Times New Roman" w:cs="Times New Roman"/>
        </w:rPr>
        <w:t xml:space="preserve">1. La presente convenzione disciplina, ai sensi dell’art. 30 del </w:t>
      </w:r>
      <w:proofErr w:type="spellStart"/>
      <w:r w:rsidRPr="00EC5480">
        <w:rPr>
          <w:rFonts w:ascii="Times New Roman" w:eastAsia="Arial Unicode MS" w:hAnsi="Times New Roman" w:cs="Times New Roman"/>
        </w:rPr>
        <w:t>D.Lgs.</w:t>
      </w:r>
      <w:proofErr w:type="spellEnd"/>
      <w:r w:rsidRPr="00EC5480">
        <w:rPr>
          <w:rFonts w:ascii="Times New Roman" w:eastAsia="Arial Unicode MS" w:hAnsi="Times New Roman" w:cs="Times New Roman"/>
        </w:rPr>
        <w:t xml:space="preserve"> 267/2000 e </w:t>
      </w:r>
      <w:proofErr w:type="spellStart"/>
      <w:r w:rsidRPr="00EC5480">
        <w:rPr>
          <w:rFonts w:ascii="Times New Roman" w:eastAsia="Arial Unicode MS" w:hAnsi="Times New Roman" w:cs="Times New Roman"/>
        </w:rPr>
        <w:t>s.mi</w:t>
      </w:r>
      <w:proofErr w:type="spellEnd"/>
      <w:r w:rsidRPr="00EC5480">
        <w:rPr>
          <w:rFonts w:ascii="Times New Roman" w:eastAsia="Arial Unicode MS" w:hAnsi="Times New Roman" w:cs="Times New Roman"/>
        </w:rPr>
        <w:t xml:space="preserve"> e dell'art. 24, comma </w:t>
      </w:r>
      <w:r w:rsidR="00C76710" w:rsidRPr="00EC5480">
        <w:rPr>
          <w:rFonts w:ascii="Times New Roman" w:eastAsia="Arial Unicode MS" w:hAnsi="Times New Roman" w:cs="Times New Roman"/>
        </w:rPr>
        <w:t>1</w:t>
      </w:r>
      <w:r w:rsidRPr="00EC5480">
        <w:rPr>
          <w:rFonts w:ascii="Times New Roman" w:eastAsia="Arial Unicode MS" w:hAnsi="Times New Roman" w:cs="Times New Roman"/>
        </w:rPr>
        <w:t xml:space="preserve">, L.R. n. 14/2016 </w:t>
      </w:r>
      <w:proofErr w:type="spellStart"/>
      <w:r w:rsidRPr="00EC5480">
        <w:rPr>
          <w:rFonts w:ascii="Times New Roman" w:eastAsia="Arial Unicode MS" w:hAnsi="Times New Roman" w:cs="Times New Roman"/>
        </w:rPr>
        <w:t>s.m.i.</w:t>
      </w:r>
      <w:proofErr w:type="spellEnd"/>
      <w:r w:rsidRPr="00EC5480">
        <w:rPr>
          <w:rFonts w:ascii="Times New Roman" w:eastAsia="Arial Unicode MS" w:hAnsi="Times New Roman" w:cs="Times New Roman"/>
        </w:rPr>
        <w:t>, in particolare in un'ottica di valorizzazione dei principi di efficienza efficacia ed economicità e, comunque, nel rispetto di criteri e parametri indicati nel Piano regionale di gestione dei rifiuti, ai</w:t>
      </w:r>
      <w:r w:rsidRPr="00EC5480">
        <w:rPr>
          <w:rFonts w:ascii="Times New Roman" w:eastAsia="Arial Unicode MS" w:hAnsi="Times New Roman" w:cs="Times New Roman"/>
          <w:shd w:val="clear" w:color="auto" w:fill="FFFFFF"/>
        </w:rPr>
        <w:t xml:space="preserve"> sensi dell'articolo 200 commi 1 e 7 del decreto legislativo 152/2006, nonché di quanto previsto nel Piano d'ambito adottato con delibera di Consiglio dell'</w:t>
      </w:r>
      <w:proofErr w:type="spellStart"/>
      <w:r w:rsidRPr="00EC5480">
        <w:rPr>
          <w:rFonts w:ascii="Times New Roman" w:eastAsia="Arial Unicode MS" w:hAnsi="Times New Roman" w:cs="Times New Roman"/>
          <w:shd w:val="clear" w:color="auto" w:fill="FFFFFF"/>
        </w:rPr>
        <w:t>E.d.A</w:t>
      </w:r>
      <w:proofErr w:type="spellEnd"/>
      <w:r w:rsidRPr="00EC5480">
        <w:rPr>
          <w:rFonts w:ascii="Times New Roman" w:eastAsia="Arial Unicode MS" w:hAnsi="Times New Roman" w:cs="Times New Roman"/>
          <w:shd w:val="clear" w:color="auto" w:fill="FFFFFF"/>
        </w:rPr>
        <w:t xml:space="preserve"> n. 1 del 30/01/2023, i rapporti tra il Comune </w:t>
      </w:r>
      <w:r w:rsidRPr="00EC5480">
        <w:rPr>
          <w:rFonts w:ascii="Times New Roman" w:eastAsia="Arial Unicode MS" w:hAnsi="Times New Roman" w:cs="Times New Roman"/>
        </w:rPr>
        <w:t xml:space="preserve">di </w:t>
      </w:r>
      <w:r w:rsidR="00C76710" w:rsidRPr="00EC5480">
        <w:rPr>
          <w:rFonts w:ascii="Times New Roman" w:eastAsia="Arial Unicode MS" w:hAnsi="Times New Roman" w:cs="Times New Roman"/>
        </w:rPr>
        <w:t>_______________</w:t>
      </w:r>
      <w:r w:rsidRPr="00EC5480">
        <w:rPr>
          <w:rFonts w:ascii="Times New Roman" w:eastAsia="Arial Unicode MS" w:hAnsi="Times New Roman" w:cs="Times New Roman"/>
        </w:rPr>
        <w:t xml:space="preserve"> , costituito in SAD</w:t>
      </w:r>
      <w:r w:rsidR="00C76710" w:rsidRPr="00EC5480">
        <w:rPr>
          <w:rFonts w:ascii="Times New Roman" w:eastAsia="Arial Unicode MS" w:hAnsi="Times New Roman" w:cs="Times New Roman"/>
        </w:rPr>
        <w:t xml:space="preserve"> 3</w:t>
      </w:r>
      <w:r w:rsidRPr="00EC5480">
        <w:rPr>
          <w:rFonts w:ascii="Times New Roman" w:eastAsia="Arial Unicode MS" w:hAnsi="Times New Roman" w:cs="Times New Roman"/>
          <w:shd w:val="clear" w:color="auto" w:fill="FFFFFF"/>
        </w:rPr>
        <w:t xml:space="preserve">, e </w:t>
      </w:r>
      <w:proofErr w:type="spellStart"/>
      <w:r w:rsidRPr="00EC5480">
        <w:rPr>
          <w:rFonts w:ascii="Times New Roman" w:eastAsia="Arial Unicode MS" w:hAnsi="Times New Roman" w:cs="Times New Roman"/>
          <w:shd w:val="clear" w:color="auto" w:fill="FFFFFF"/>
        </w:rPr>
        <w:t>l'EdA</w:t>
      </w:r>
      <w:proofErr w:type="spellEnd"/>
      <w:r w:rsidRPr="00EC5480">
        <w:rPr>
          <w:rFonts w:ascii="Times New Roman" w:eastAsia="Arial Unicode MS" w:hAnsi="Times New Roman" w:cs="Times New Roman"/>
          <w:shd w:val="clear" w:color="auto" w:fill="FFFFFF"/>
        </w:rPr>
        <w:t xml:space="preserve"> A.T.O. NA.1 per lo svolgimento coordin</w:t>
      </w:r>
      <w:r w:rsidRPr="00EC5480">
        <w:rPr>
          <w:rFonts w:ascii="Times New Roman" w:eastAsia="Arial Unicode MS" w:hAnsi="Times New Roman" w:cs="Times New Roman"/>
        </w:rPr>
        <w:t>ato delle funzioni amministrative e delle attività relative ai servizi di gestione dei rifiuti urbani.</w:t>
      </w:r>
    </w:p>
    <w:p w14:paraId="262013DC" w14:textId="77777777" w:rsidR="00C64C47" w:rsidRPr="00EC5480" w:rsidRDefault="00C64C47">
      <w:pPr>
        <w:pStyle w:val="Standard"/>
        <w:tabs>
          <w:tab w:val="left" w:pos="5529"/>
        </w:tabs>
        <w:spacing w:line="276" w:lineRule="auto"/>
        <w:jc w:val="both"/>
      </w:pPr>
    </w:p>
    <w:p w14:paraId="262013DD" w14:textId="5DDAD95D"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 xml:space="preserve">2. In riferimento al territorio del SAD 3, il modello di gestione del ciclo integrato dei rifiuti o dei singoli segmenti dei quali esso si compone è definito d’intesa tra </w:t>
      </w:r>
      <w:proofErr w:type="spellStart"/>
      <w:r w:rsidRPr="00EC5480">
        <w:rPr>
          <w:rFonts w:ascii="Times New Roman" w:hAnsi="Times New Roman" w:cs="Times New Roman"/>
        </w:rPr>
        <w:t>l'EdA</w:t>
      </w:r>
      <w:proofErr w:type="spellEnd"/>
      <w:r w:rsidRPr="00EC5480">
        <w:rPr>
          <w:rFonts w:ascii="Times New Roman" w:hAnsi="Times New Roman" w:cs="Times New Roman"/>
        </w:rPr>
        <w:t xml:space="preserve"> e il Comune</w:t>
      </w:r>
      <w:r w:rsidR="00C76710" w:rsidRPr="00EC5480">
        <w:rPr>
          <w:rFonts w:ascii="Times New Roman" w:hAnsi="Times New Roman" w:cs="Times New Roman"/>
        </w:rPr>
        <w:t>____________</w:t>
      </w:r>
      <w:r w:rsidRPr="00EC5480">
        <w:rPr>
          <w:rFonts w:ascii="Times New Roman" w:hAnsi="Times New Roman" w:cs="Times New Roman"/>
        </w:rPr>
        <w:t>, nel rispetto delle previsioni contenute nel Piano d'Ambito e secondo le modalità organizzative di cui al successivo art. 5.</w:t>
      </w:r>
    </w:p>
    <w:p w14:paraId="262013DE"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3. In particolare, rientrano nell'ambito della presente convenzione e debbono essere individuate con le modalità di cui al comma 2 del presente articolo:</w:t>
      </w:r>
    </w:p>
    <w:p w14:paraId="262013DF" w14:textId="77777777" w:rsidR="00C64C47" w:rsidRPr="00EC5480" w:rsidRDefault="00FC4F4B">
      <w:pPr>
        <w:pStyle w:val="Default"/>
        <w:spacing w:after="148" w:line="276" w:lineRule="auto"/>
        <w:ind w:left="283"/>
        <w:jc w:val="both"/>
        <w:rPr>
          <w:rFonts w:ascii="Times New Roman" w:hAnsi="Times New Roman" w:cs="Times New Roman"/>
        </w:rPr>
      </w:pPr>
      <w:r w:rsidRPr="00EC5480">
        <w:rPr>
          <w:rFonts w:ascii="Times New Roman" w:eastAsia="Arial Unicode MS" w:hAnsi="Times New Roman" w:cs="Times New Roman"/>
          <w:shd w:val="clear" w:color="auto" w:fill="FFFFFF"/>
        </w:rPr>
        <w:t>a) la definizione delle modalità di svolgimento del servizio, specificando le singole attribuzioni e competenze, nel rispetto di quanto definito dal Piano d'Ambito;</w:t>
      </w:r>
    </w:p>
    <w:p w14:paraId="262013E0" w14:textId="77777777" w:rsidR="00C64C47" w:rsidRPr="00EC5480" w:rsidRDefault="00FC4F4B">
      <w:pPr>
        <w:pStyle w:val="Default"/>
        <w:spacing w:after="148" w:line="276" w:lineRule="auto"/>
        <w:ind w:left="283"/>
        <w:jc w:val="both"/>
        <w:rPr>
          <w:rFonts w:ascii="Times New Roman" w:hAnsi="Times New Roman" w:cs="Times New Roman"/>
        </w:rPr>
      </w:pPr>
      <w:r w:rsidRPr="00EC5480">
        <w:rPr>
          <w:rFonts w:ascii="Times New Roman" w:eastAsia="Arial Unicode MS" w:hAnsi="Times New Roman" w:cs="Times New Roman"/>
          <w:shd w:val="clear" w:color="auto" w:fill="FFFFFF"/>
        </w:rPr>
        <w:t>b) le parti del servizio del ciclo integrato oggetto di affidamento;</w:t>
      </w:r>
    </w:p>
    <w:p w14:paraId="262013E1" w14:textId="1AC6999D" w:rsidR="00C64C47" w:rsidRPr="00EC5480" w:rsidRDefault="00FC4F4B">
      <w:pPr>
        <w:pStyle w:val="Default"/>
        <w:spacing w:after="148" w:line="276" w:lineRule="auto"/>
        <w:ind w:left="283"/>
        <w:jc w:val="both"/>
        <w:rPr>
          <w:rFonts w:ascii="Times New Roman" w:hAnsi="Times New Roman" w:cs="Times New Roman"/>
        </w:rPr>
      </w:pPr>
      <w:r w:rsidRPr="00EC5480">
        <w:rPr>
          <w:rFonts w:ascii="Times New Roman" w:eastAsia="Arial Unicode MS" w:hAnsi="Times New Roman" w:cs="Times New Roman"/>
          <w:shd w:val="clear" w:color="auto" w:fill="FFFFFF"/>
        </w:rPr>
        <w:lastRenderedPageBreak/>
        <w:t xml:space="preserve">c) le modalità di individuazione del gestore (o dei gestori) del servizio sul territorio del </w:t>
      </w:r>
      <w:r w:rsidRPr="00EC5480">
        <w:rPr>
          <w:rFonts w:ascii="Times New Roman" w:eastAsia="Arial Unicode MS" w:hAnsi="Times New Roman" w:cs="Times New Roman"/>
        </w:rPr>
        <w:t>SAD</w:t>
      </w:r>
      <w:r w:rsidR="00C76710" w:rsidRPr="00EC5480">
        <w:rPr>
          <w:rFonts w:ascii="Times New Roman" w:eastAsia="Arial Unicode MS" w:hAnsi="Times New Roman" w:cs="Times New Roman"/>
        </w:rPr>
        <w:t xml:space="preserve"> 3</w:t>
      </w:r>
      <w:r w:rsidRPr="00EC5480">
        <w:rPr>
          <w:rFonts w:ascii="Times New Roman" w:eastAsia="Arial Unicode MS" w:hAnsi="Times New Roman" w:cs="Times New Roman"/>
          <w:shd w:val="clear" w:color="auto" w:fill="FFFFFF"/>
        </w:rPr>
        <w:t>;</w:t>
      </w:r>
    </w:p>
    <w:p w14:paraId="262013E2" w14:textId="77777777" w:rsidR="00C64C47" w:rsidRPr="00EC5480" w:rsidRDefault="00FC4F4B">
      <w:pPr>
        <w:pStyle w:val="Default"/>
        <w:spacing w:after="148" w:line="276" w:lineRule="auto"/>
        <w:ind w:left="283"/>
        <w:jc w:val="both"/>
        <w:rPr>
          <w:rFonts w:ascii="Times New Roman" w:hAnsi="Times New Roman" w:cs="Times New Roman"/>
        </w:rPr>
      </w:pPr>
      <w:r w:rsidRPr="00EC5480">
        <w:rPr>
          <w:rFonts w:ascii="Times New Roman" w:eastAsia="Arial Unicode MS" w:hAnsi="Times New Roman" w:cs="Times New Roman"/>
          <w:shd w:val="clear" w:color="auto" w:fill="FFFFFF"/>
        </w:rPr>
        <w:t>d) l'individuazione delle cose e dei beni principali e strumentali all'erogazione del servizio, il titolo di appartenenza, la loro destinazione ed uso;</w:t>
      </w:r>
    </w:p>
    <w:p w14:paraId="262013E3" w14:textId="77777777" w:rsidR="00C64C47" w:rsidRPr="00EC5480" w:rsidRDefault="00FC4F4B">
      <w:pPr>
        <w:pStyle w:val="Default"/>
        <w:spacing w:after="148" w:line="276" w:lineRule="auto"/>
        <w:ind w:left="283"/>
        <w:jc w:val="both"/>
        <w:rPr>
          <w:rFonts w:ascii="Times New Roman" w:hAnsi="Times New Roman" w:cs="Times New Roman"/>
        </w:rPr>
      </w:pPr>
      <w:r w:rsidRPr="00EC5480">
        <w:rPr>
          <w:rFonts w:ascii="Times New Roman" w:eastAsia="Arial Unicode MS" w:hAnsi="Times New Roman" w:cs="Times New Roman"/>
          <w:shd w:val="clear" w:color="auto" w:fill="FFFFFF"/>
        </w:rPr>
        <w:t>e) la durata degli affidamenti, eventuali rinnovi o proroghe ove consentiti;</w:t>
      </w:r>
    </w:p>
    <w:p w14:paraId="262013E4" w14:textId="77777777" w:rsidR="00C64C47" w:rsidRPr="00EC5480" w:rsidRDefault="00FC4F4B">
      <w:pPr>
        <w:pStyle w:val="Default"/>
        <w:spacing w:after="148" w:line="276" w:lineRule="auto"/>
        <w:ind w:left="283"/>
        <w:jc w:val="both"/>
        <w:rPr>
          <w:rFonts w:ascii="Times New Roman" w:hAnsi="Times New Roman" w:cs="Times New Roman"/>
        </w:rPr>
      </w:pPr>
      <w:r w:rsidRPr="00EC5480">
        <w:rPr>
          <w:rFonts w:ascii="Times New Roman" w:eastAsia="Arial Unicode MS" w:hAnsi="Times New Roman" w:cs="Times New Roman"/>
          <w:shd w:val="clear" w:color="auto" w:fill="FFFFFF"/>
        </w:rPr>
        <w:t>f) il regime tariffario, nel rispetto di quanto definito dal Piano d'Ambito;</w:t>
      </w:r>
    </w:p>
    <w:p w14:paraId="262013E5" w14:textId="77777777" w:rsidR="00C64C47" w:rsidRPr="00EC5480" w:rsidRDefault="00FC4F4B">
      <w:pPr>
        <w:pStyle w:val="Default"/>
        <w:spacing w:after="148" w:line="276" w:lineRule="auto"/>
        <w:ind w:left="283"/>
        <w:jc w:val="both"/>
        <w:rPr>
          <w:rFonts w:ascii="Times New Roman" w:hAnsi="Times New Roman" w:cs="Times New Roman"/>
        </w:rPr>
      </w:pPr>
      <w:r w:rsidRPr="00EC5480">
        <w:rPr>
          <w:rFonts w:ascii="Times New Roman" w:eastAsia="Arial Unicode MS" w:hAnsi="Times New Roman" w:cs="Times New Roman"/>
          <w:shd w:val="clear" w:color="auto" w:fill="FFFFFF"/>
        </w:rPr>
        <w:t>g) i contenuti minimi del contratto di servizio, come stabiliti dalle disposizioni ARERA in materia.</w:t>
      </w:r>
    </w:p>
    <w:p w14:paraId="262013E6"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4. Fermo restando quanto previsto dal Piano d'Ambito, rientrano nel servizio oggetto di affidamento le seguenti attività:</w:t>
      </w:r>
    </w:p>
    <w:p w14:paraId="262013E7" w14:textId="77777777" w:rsidR="00C64C47" w:rsidRPr="00EC5480" w:rsidRDefault="00FC4F4B">
      <w:pPr>
        <w:pStyle w:val="Default"/>
        <w:numPr>
          <w:ilvl w:val="0"/>
          <w:numId w:val="30"/>
        </w:numPr>
        <w:spacing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Servizi base;</w:t>
      </w:r>
    </w:p>
    <w:p w14:paraId="262013E8" w14:textId="77777777" w:rsidR="00C64C47" w:rsidRPr="00EC5480" w:rsidRDefault="00FC4F4B">
      <w:pPr>
        <w:pStyle w:val="Default"/>
        <w:numPr>
          <w:ilvl w:val="0"/>
          <w:numId w:val="30"/>
        </w:numPr>
        <w:spacing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Servizi aggiuntivi a richiesta, complementari ai servizi base;</w:t>
      </w:r>
    </w:p>
    <w:p w14:paraId="262013E9" w14:textId="77777777" w:rsidR="00C64C47" w:rsidRPr="00EC5480" w:rsidRDefault="00FC4F4B">
      <w:pPr>
        <w:pStyle w:val="Default"/>
        <w:numPr>
          <w:ilvl w:val="0"/>
          <w:numId w:val="30"/>
        </w:numPr>
        <w:spacing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Gestione razionale del sistema impiantistico e delle infrastrutture, delle strutture, dei mezzi e delle attrezzature, funzionali al servizio di gestione integrata dei rifiuti urbani e nella disponibilità del Gestore;</w:t>
      </w:r>
    </w:p>
    <w:p w14:paraId="262013EA" w14:textId="77777777" w:rsidR="00C64C47" w:rsidRPr="00EC5480" w:rsidRDefault="00FC4F4B">
      <w:pPr>
        <w:pStyle w:val="Default"/>
        <w:numPr>
          <w:ilvl w:val="0"/>
          <w:numId w:val="30"/>
        </w:numPr>
        <w:spacing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Pianificazione, progettazione e realizzazione, manutenzione, vigilanza e custodia delle infrastrutture e degli impianti, fissi e non, previsti nel Piano d'Ambito;</w:t>
      </w:r>
    </w:p>
    <w:p w14:paraId="262013EB" w14:textId="77777777" w:rsidR="00C64C47" w:rsidRPr="00EC5480" w:rsidRDefault="00FC4F4B">
      <w:pPr>
        <w:pStyle w:val="Default"/>
        <w:numPr>
          <w:ilvl w:val="0"/>
          <w:numId w:val="30"/>
        </w:numPr>
        <w:spacing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rimozione dei rifiuti abbandonati/combusti;</w:t>
      </w:r>
    </w:p>
    <w:p w14:paraId="262013EC" w14:textId="77777777" w:rsidR="00C64C47" w:rsidRPr="00EC5480" w:rsidRDefault="00FC4F4B">
      <w:pPr>
        <w:pStyle w:val="Default"/>
        <w:numPr>
          <w:ilvl w:val="0"/>
          <w:numId w:val="30"/>
        </w:numPr>
        <w:spacing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monitoraggio, controllo e vigilanza di ogni fase e grado delle attività;</w:t>
      </w:r>
    </w:p>
    <w:p w14:paraId="262013ED" w14:textId="77777777" w:rsidR="00C64C47" w:rsidRPr="00EC5480" w:rsidRDefault="00FC4F4B">
      <w:pPr>
        <w:pStyle w:val="Default"/>
        <w:numPr>
          <w:ilvl w:val="0"/>
          <w:numId w:val="30"/>
        </w:numPr>
        <w:spacing w:line="276" w:lineRule="auto"/>
        <w:jc w:val="both"/>
        <w:rPr>
          <w:rFonts w:ascii="Times New Roman" w:hAnsi="Times New Roman" w:cs="Times New Roman"/>
        </w:rPr>
      </w:pPr>
      <w:r w:rsidRPr="00EC5480">
        <w:rPr>
          <w:rFonts w:ascii="Times New Roman" w:eastAsia="Arial Unicode MS" w:hAnsi="Times New Roman" w:cs="Times New Roman"/>
          <w:shd w:val="clear" w:color="auto" w:fill="FFFFFF"/>
        </w:rPr>
        <w:t>previsioni pianificatorie in relazione a situazioni emergenziale e/o straordinarie.</w:t>
      </w:r>
    </w:p>
    <w:p w14:paraId="262013EE" w14:textId="77777777" w:rsidR="00C64C47" w:rsidRPr="00EC5480" w:rsidRDefault="00C64C47">
      <w:pPr>
        <w:pStyle w:val="Default"/>
        <w:spacing w:line="276" w:lineRule="auto"/>
        <w:jc w:val="both"/>
        <w:rPr>
          <w:rFonts w:ascii="Times New Roman" w:hAnsi="Times New Roman" w:cs="Times New Roman"/>
        </w:rPr>
      </w:pPr>
    </w:p>
    <w:p w14:paraId="262013EF" w14:textId="77777777" w:rsidR="00C64C47" w:rsidRPr="00EC5480" w:rsidRDefault="00FC4F4B">
      <w:pPr>
        <w:pStyle w:val="Default"/>
        <w:tabs>
          <w:tab w:val="left" w:pos="5529"/>
        </w:tabs>
        <w:spacing w:line="276" w:lineRule="auto"/>
        <w:jc w:val="both"/>
        <w:rPr>
          <w:rFonts w:ascii="Times New Roman" w:hAnsi="Times New Roman" w:cs="Times New Roman"/>
        </w:rPr>
      </w:pPr>
      <w:r w:rsidRPr="00EC5480">
        <w:rPr>
          <w:rFonts w:ascii="Times New Roman" w:eastAsia="Arial Unicode MS" w:hAnsi="Times New Roman" w:cs="Times New Roman"/>
          <w:b/>
          <w:iCs/>
        </w:rPr>
        <w:t xml:space="preserve">Art. 4 </w:t>
      </w:r>
      <w:r w:rsidRPr="00EC5480">
        <w:rPr>
          <w:rFonts w:ascii="Times New Roman" w:hAnsi="Times New Roman" w:cs="Times New Roman"/>
          <w:b/>
        </w:rPr>
        <w:t>– ATTIVITA’ ESTERNE AL SERVIZIO</w:t>
      </w:r>
    </w:p>
    <w:p w14:paraId="262013F0"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1. Le parti convengono che costituiscono attività esterne al servizio, ai sensi della regolazione di ARERA, a titolo esemplificativo, ma non esaustivo:</w:t>
      </w:r>
    </w:p>
    <w:p w14:paraId="262013F1" w14:textId="77777777" w:rsidR="00C64C47" w:rsidRPr="00EC5480" w:rsidRDefault="00FC4F4B">
      <w:pPr>
        <w:pStyle w:val="Default"/>
        <w:numPr>
          <w:ilvl w:val="0"/>
          <w:numId w:val="31"/>
        </w:numPr>
        <w:tabs>
          <w:tab w:val="left" w:pos="1133"/>
          <w:tab w:val="left" w:pos="1979"/>
        </w:tabs>
        <w:spacing w:after="57" w:line="276" w:lineRule="auto"/>
        <w:ind w:left="397" w:firstLine="0"/>
        <w:jc w:val="both"/>
        <w:rPr>
          <w:rFonts w:ascii="Times New Roman" w:hAnsi="Times New Roman" w:cs="Times New Roman"/>
        </w:rPr>
      </w:pPr>
      <w:r w:rsidRPr="00EC5480">
        <w:rPr>
          <w:rFonts w:ascii="Times New Roman" w:hAnsi="Times New Roman" w:cs="Times New Roman"/>
        </w:rPr>
        <w:t>derattizzazione;</w:t>
      </w:r>
    </w:p>
    <w:p w14:paraId="262013F2" w14:textId="77777777" w:rsidR="00C64C47" w:rsidRPr="00EC5480" w:rsidRDefault="00FC4F4B">
      <w:pPr>
        <w:pStyle w:val="Default"/>
        <w:numPr>
          <w:ilvl w:val="0"/>
          <w:numId w:val="31"/>
        </w:numPr>
        <w:tabs>
          <w:tab w:val="left" w:pos="1133"/>
          <w:tab w:val="left" w:pos="1979"/>
        </w:tabs>
        <w:spacing w:after="57" w:line="276" w:lineRule="auto"/>
        <w:ind w:left="397" w:firstLine="0"/>
        <w:jc w:val="both"/>
        <w:rPr>
          <w:rFonts w:ascii="Times New Roman" w:hAnsi="Times New Roman" w:cs="Times New Roman"/>
        </w:rPr>
      </w:pPr>
      <w:r w:rsidRPr="00EC5480">
        <w:rPr>
          <w:rFonts w:ascii="Times New Roman" w:hAnsi="Times New Roman" w:cs="Times New Roman"/>
        </w:rPr>
        <w:t>spazzamento e sgombero della neve;</w:t>
      </w:r>
    </w:p>
    <w:p w14:paraId="262013F3" w14:textId="77777777" w:rsidR="00C64C47" w:rsidRPr="00EC5480" w:rsidRDefault="00FC4F4B">
      <w:pPr>
        <w:pStyle w:val="Default"/>
        <w:numPr>
          <w:ilvl w:val="0"/>
          <w:numId w:val="31"/>
        </w:numPr>
        <w:tabs>
          <w:tab w:val="left" w:pos="1133"/>
          <w:tab w:val="left" w:pos="1979"/>
        </w:tabs>
        <w:spacing w:after="57" w:line="276" w:lineRule="auto"/>
        <w:ind w:left="397" w:firstLine="0"/>
        <w:jc w:val="both"/>
        <w:rPr>
          <w:rFonts w:ascii="Times New Roman" w:hAnsi="Times New Roman" w:cs="Times New Roman"/>
        </w:rPr>
      </w:pPr>
      <w:r w:rsidRPr="00EC5480">
        <w:rPr>
          <w:rFonts w:ascii="Times New Roman" w:hAnsi="Times New Roman" w:cs="Times New Roman"/>
        </w:rPr>
        <w:t>cancellazione scritte vandaliche;</w:t>
      </w:r>
    </w:p>
    <w:p w14:paraId="262013F4" w14:textId="77777777" w:rsidR="00C64C47" w:rsidRPr="00EC5480" w:rsidRDefault="00FC4F4B">
      <w:pPr>
        <w:pStyle w:val="Default"/>
        <w:numPr>
          <w:ilvl w:val="0"/>
          <w:numId w:val="31"/>
        </w:numPr>
        <w:tabs>
          <w:tab w:val="left" w:pos="1133"/>
          <w:tab w:val="left" w:pos="1979"/>
        </w:tabs>
        <w:spacing w:after="57" w:line="276" w:lineRule="auto"/>
        <w:ind w:left="397" w:firstLine="0"/>
        <w:jc w:val="both"/>
        <w:rPr>
          <w:rFonts w:ascii="Times New Roman" w:hAnsi="Times New Roman" w:cs="Times New Roman"/>
        </w:rPr>
      </w:pPr>
      <w:r w:rsidRPr="00EC5480">
        <w:rPr>
          <w:rFonts w:ascii="Times New Roman" w:hAnsi="Times New Roman" w:cs="Times New Roman"/>
        </w:rPr>
        <w:t>defissione di manifesti abusivi;</w:t>
      </w:r>
    </w:p>
    <w:p w14:paraId="262013F5" w14:textId="77777777" w:rsidR="00C64C47" w:rsidRPr="00EC5480" w:rsidRDefault="00FC4F4B">
      <w:pPr>
        <w:pStyle w:val="Default"/>
        <w:numPr>
          <w:ilvl w:val="0"/>
          <w:numId w:val="31"/>
        </w:numPr>
        <w:tabs>
          <w:tab w:val="left" w:pos="1133"/>
          <w:tab w:val="left" w:pos="1979"/>
        </w:tabs>
        <w:spacing w:after="57" w:line="276" w:lineRule="auto"/>
        <w:ind w:left="397" w:firstLine="0"/>
        <w:jc w:val="both"/>
        <w:rPr>
          <w:rFonts w:ascii="Times New Roman" w:hAnsi="Times New Roman" w:cs="Times New Roman"/>
        </w:rPr>
      </w:pPr>
      <w:r w:rsidRPr="00EC5480">
        <w:rPr>
          <w:rFonts w:ascii="Times New Roman" w:hAnsi="Times New Roman" w:cs="Times New Roman"/>
        </w:rPr>
        <w:t>gestione dei servizi igienici pubblici;</w:t>
      </w:r>
    </w:p>
    <w:p w14:paraId="262013F6" w14:textId="77777777" w:rsidR="00C64C47" w:rsidRPr="00EC5480" w:rsidRDefault="00FC4F4B">
      <w:pPr>
        <w:pStyle w:val="Default"/>
        <w:numPr>
          <w:ilvl w:val="0"/>
          <w:numId w:val="31"/>
        </w:numPr>
        <w:tabs>
          <w:tab w:val="left" w:pos="1133"/>
          <w:tab w:val="left" w:pos="1979"/>
        </w:tabs>
        <w:spacing w:after="57" w:line="276" w:lineRule="auto"/>
        <w:ind w:left="397" w:firstLine="0"/>
        <w:jc w:val="both"/>
        <w:rPr>
          <w:rFonts w:ascii="Times New Roman" w:hAnsi="Times New Roman" w:cs="Times New Roman"/>
        </w:rPr>
      </w:pPr>
      <w:r w:rsidRPr="00EC5480">
        <w:rPr>
          <w:rFonts w:ascii="Times New Roman" w:hAnsi="Times New Roman" w:cs="Times New Roman"/>
        </w:rPr>
        <w:t>gestione del verde pubblico;</w:t>
      </w:r>
    </w:p>
    <w:p w14:paraId="262013F7" w14:textId="77777777" w:rsidR="00C64C47" w:rsidRPr="00EC5480" w:rsidRDefault="00FC4F4B">
      <w:pPr>
        <w:pStyle w:val="Default"/>
        <w:numPr>
          <w:ilvl w:val="0"/>
          <w:numId w:val="31"/>
        </w:numPr>
        <w:tabs>
          <w:tab w:val="left" w:pos="1133"/>
          <w:tab w:val="left" w:pos="1979"/>
        </w:tabs>
        <w:spacing w:after="57" w:line="276" w:lineRule="auto"/>
        <w:ind w:left="397" w:firstLine="0"/>
        <w:jc w:val="both"/>
        <w:rPr>
          <w:rFonts w:ascii="Times New Roman" w:hAnsi="Times New Roman" w:cs="Times New Roman"/>
        </w:rPr>
      </w:pPr>
      <w:r w:rsidRPr="00EC5480">
        <w:rPr>
          <w:rFonts w:ascii="Times New Roman" w:hAnsi="Times New Roman" w:cs="Times New Roman"/>
        </w:rPr>
        <w:t>manutenzione delle fontane.</w:t>
      </w:r>
    </w:p>
    <w:p w14:paraId="262013F8" w14:textId="77777777" w:rsidR="00C64C47" w:rsidRPr="00EC5480" w:rsidRDefault="00C64C47">
      <w:pPr>
        <w:pStyle w:val="Default"/>
        <w:spacing w:line="276" w:lineRule="auto"/>
        <w:jc w:val="both"/>
        <w:rPr>
          <w:rFonts w:ascii="Times New Roman" w:hAnsi="Times New Roman" w:cs="Times New Roman"/>
          <w:b/>
        </w:rPr>
      </w:pPr>
    </w:p>
    <w:p w14:paraId="262013F9" w14:textId="77777777" w:rsidR="00C64C47" w:rsidRPr="00EC5480" w:rsidRDefault="00FC4F4B">
      <w:pPr>
        <w:pStyle w:val="Default"/>
        <w:spacing w:line="276" w:lineRule="auto"/>
        <w:jc w:val="both"/>
        <w:rPr>
          <w:rFonts w:ascii="Times New Roman" w:hAnsi="Times New Roman" w:cs="Times New Roman"/>
          <w:b/>
        </w:rPr>
      </w:pPr>
      <w:r w:rsidRPr="00EC5480">
        <w:rPr>
          <w:rFonts w:ascii="Times New Roman" w:hAnsi="Times New Roman" w:cs="Times New Roman"/>
          <w:b/>
        </w:rPr>
        <w:t>Art. 5 - ORGANIZZAZIONE</w:t>
      </w:r>
    </w:p>
    <w:p w14:paraId="262013FA" w14:textId="77777777" w:rsidR="00C64C47" w:rsidRPr="00EC5480" w:rsidRDefault="00FC4F4B">
      <w:pPr>
        <w:pStyle w:val="Default"/>
        <w:spacing w:after="309" w:line="276" w:lineRule="auto"/>
        <w:jc w:val="both"/>
        <w:rPr>
          <w:rFonts w:ascii="Times New Roman" w:hAnsi="Times New Roman" w:cs="Times New Roman"/>
        </w:rPr>
      </w:pPr>
      <w:r w:rsidRPr="00EC5480">
        <w:rPr>
          <w:rFonts w:ascii="Times New Roman" w:hAnsi="Times New Roman" w:cs="Times New Roman"/>
        </w:rPr>
        <w:t xml:space="preserve">1. L'esercizio delle rispettive funzioni avviene d’intesa tra le parti, ai sensi dell’art. 3, comma 2, senza ulteriori oneri, spese aggiuntive e/o costi di alcun tipo e fermi restando i poteri di direzione, controllo, vigilanza ed indirizzo della </w:t>
      </w:r>
      <w:r w:rsidRPr="00EC5480">
        <w:rPr>
          <w:rFonts w:ascii="Times New Roman" w:hAnsi="Times New Roman" w:cs="Times New Roman"/>
          <w:i/>
        </w:rPr>
        <w:t xml:space="preserve">governance </w:t>
      </w:r>
      <w:r w:rsidRPr="00EC5480">
        <w:rPr>
          <w:rFonts w:ascii="Times New Roman" w:hAnsi="Times New Roman" w:cs="Times New Roman"/>
        </w:rPr>
        <w:t>del ciclo integrato dei rifiuti in capo all’Ente d’Ambito. Per lo svolgimento delle funzioni oggetto della presente convenzione non è possibile la costituzione di nuovi enti o organismi, comunque denominati, dotati o meno di personalità giuridica o di soggettività.</w:t>
      </w:r>
    </w:p>
    <w:p w14:paraId="262013FB" w14:textId="77777777" w:rsidR="00C64C47" w:rsidRPr="00EC5480" w:rsidRDefault="00FC4F4B">
      <w:pPr>
        <w:pStyle w:val="Default"/>
        <w:spacing w:after="309" w:line="276" w:lineRule="auto"/>
        <w:jc w:val="both"/>
        <w:rPr>
          <w:rFonts w:ascii="Times New Roman" w:hAnsi="Times New Roman" w:cs="Times New Roman"/>
        </w:rPr>
      </w:pPr>
      <w:r w:rsidRPr="00EC5480">
        <w:rPr>
          <w:rFonts w:ascii="Times New Roman" w:hAnsi="Times New Roman" w:cs="Times New Roman"/>
        </w:rPr>
        <w:t>2. Le parti possono adottare decisioni esecutive anche mediante teleconferenza o altra idonea modalità.</w:t>
      </w:r>
    </w:p>
    <w:p w14:paraId="262013FC" w14:textId="69989379" w:rsidR="00C64C47" w:rsidRPr="00EC5480" w:rsidRDefault="00FC4F4B">
      <w:pPr>
        <w:pStyle w:val="Default"/>
        <w:spacing w:line="276" w:lineRule="auto"/>
        <w:jc w:val="both"/>
        <w:rPr>
          <w:rFonts w:ascii="Times New Roman" w:hAnsi="Times New Roman" w:cs="Times New Roman"/>
        </w:rPr>
      </w:pPr>
      <w:r w:rsidRPr="00EC5480">
        <w:rPr>
          <w:rFonts w:ascii="Times New Roman" w:hAnsi="Times New Roman" w:cs="Times New Roman"/>
        </w:rPr>
        <w:lastRenderedPageBreak/>
        <w:t xml:space="preserve">3. Le parti si avvalgono di personale </w:t>
      </w:r>
      <w:proofErr w:type="spellStart"/>
      <w:r w:rsidRPr="00EC5480">
        <w:rPr>
          <w:rFonts w:ascii="Times New Roman" w:hAnsi="Times New Roman" w:cs="Times New Roman"/>
        </w:rPr>
        <w:t>dell'EdA</w:t>
      </w:r>
      <w:proofErr w:type="spellEnd"/>
      <w:r w:rsidRPr="00EC5480">
        <w:rPr>
          <w:rFonts w:ascii="Times New Roman" w:hAnsi="Times New Roman" w:cs="Times New Roman"/>
        </w:rPr>
        <w:t xml:space="preserve"> e del Comune </w:t>
      </w:r>
      <w:r w:rsidR="00C76710" w:rsidRPr="00EC5480">
        <w:rPr>
          <w:rFonts w:ascii="Times New Roman" w:hAnsi="Times New Roman" w:cs="Times New Roman"/>
        </w:rPr>
        <w:t>di _________</w:t>
      </w:r>
      <w:r w:rsidRPr="00EC5480">
        <w:rPr>
          <w:rFonts w:ascii="Times New Roman" w:hAnsi="Times New Roman" w:cs="Times New Roman"/>
        </w:rPr>
        <w:t>per lo svolgimento delle attività comuni necessarie all'attuazione della presente convenzione.</w:t>
      </w:r>
    </w:p>
    <w:p w14:paraId="262013FD" w14:textId="77777777" w:rsidR="00C64C47" w:rsidRPr="00EC5480" w:rsidRDefault="00C64C47">
      <w:pPr>
        <w:pStyle w:val="Default"/>
        <w:spacing w:line="276" w:lineRule="auto"/>
        <w:jc w:val="both"/>
        <w:rPr>
          <w:rFonts w:ascii="Times New Roman" w:hAnsi="Times New Roman" w:cs="Times New Roman"/>
        </w:rPr>
      </w:pPr>
    </w:p>
    <w:p w14:paraId="262013FE" w14:textId="77777777" w:rsidR="00C64C47" w:rsidRPr="00EC5480" w:rsidRDefault="00FC4F4B">
      <w:pPr>
        <w:pStyle w:val="Default"/>
        <w:spacing w:line="276" w:lineRule="auto"/>
        <w:jc w:val="both"/>
        <w:rPr>
          <w:rFonts w:ascii="Times New Roman" w:hAnsi="Times New Roman" w:cs="Times New Roman"/>
          <w:b/>
        </w:rPr>
      </w:pPr>
      <w:r w:rsidRPr="00EC5480">
        <w:rPr>
          <w:rFonts w:ascii="Times New Roman" w:hAnsi="Times New Roman" w:cs="Times New Roman"/>
          <w:b/>
        </w:rPr>
        <w:t>ART. 6 - OBBLIGHI DELLE PARTI</w:t>
      </w:r>
    </w:p>
    <w:p w14:paraId="262013FF"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1. Le parti, al fine del raggiungimento degli obiettivi individuati all'art. 3 della presente convenzione si impegnano a:</w:t>
      </w:r>
    </w:p>
    <w:p w14:paraId="26201400"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a) operare nel rispetto dei principi di lealtà correttezza e reciproca collaborazione;</w:t>
      </w:r>
    </w:p>
    <w:p w14:paraId="26201401"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b) eseguire le rispettive prestazioni secondo criteri di tensione al risultato;</w:t>
      </w:r>
    </w:p>
    <w:p w14:paraId="26201402"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c) rispettare i vigenti strumenti di pianificazione in materia di rifiuti urbani ed assimilati, e le decisioni assunte con le modalità di cui all'art. 5;</w:t>
      </w:r>
    </w:p>
    <w:p w14:paraId="26201403"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d) rispettare i vincoli e gli indirizzi regolatori e pianificatori per il conferimento dei rifiuti agli impianti, adeguandosi a tutte le loro successive modificazioni;</w:t>
      </w:r>
    </w:p>
    <w:p w14:paraId="26201404"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e) rispettare gli atti di regolazione emanati da ARERA in tema di rifiuti urbani ed assimilati e dagli altri Enti/Organismi competenti;</w:t>
      </w:r>
    </w:p>
    <w:p w14:paraId="26201405" w14:textId="77777777" w:rsidR="00C64C47" w:rsidRPr="00EC5480" w:rsidRDefault="00FC4F4B">
      <w:pPr>
        <w:pStyle w:val="Default"/>
        <w:spacing w:before="57" w:after="57" w:line="276" w:lineRule="auto"/>
        <w:jc w:val="both"/>
        <w:rPr>
          <w:rFonts w:ascii="Times New Roman" w:hAnsi="Times New Roman" w:cs="Times New Roman"/>
        </w:rPr>
      </w:pPr>
      <w:r w:rsidRPr="00EC5480">
        <w:rPr>
          <w:rFonts w:ascii="Times New Roman" w:hAnsi="Times New Roman" w:cs="Times New Roman"/>
        </w:rPr>
        <w:t>f) adeguare e coordinare reciprocamente le norme disciplinari e regolamentari in materia;</w:t>
      </w:r>
    </w:p>
    <w:p w14:paraId="26201406" w14:textId="77777777" w:rsidR="00C64C47" w:rsidRPr="00EC5480" w:rsidRDefault="00FC4F4B" w:rsidP="00C76710">
      <w:pPr>
        <w:pStyle w:val="Default"/>
        <w:shd w:val="clear" w:color="auto" w:fill="FFFFFF" w:themeFill="background1"/>
        <w:spacing w:line="276" w:lineRule="auto"/>
        <w:jc w:val="both"/>
        <w:rPr>
          <w:rFonts w:ascii="Times New Roman" w:hAnsi="Times New Roman" w:cs="Times New Roman"/>
        </w:rPr>
      </w:pPr>
      <w:r w:rsidRPr="00EC5480">
        <w:rPr>
          <w:rFonts w:ascii="Times New Roman" w:hAnsi="Times New Roman" w:cs="Times New Roman"/>
        </w:rPr>
        <w:t>g) armonizzare le rispettive procedure negoziali e amministrative e le metodologie di svolgimento delle attività relative alla gestione del servizio;</w:t>
      </w:r>
    </w:p>
    <w:p w14:paraId="26201407" w14:textId="77777777" w:rsidR="00C64C47" w:rsidRPr="00EC5480" w:rsidRDefault="00FC4F4B">
      <w:pPr>
        <w:pStyle w:val="Default"/>
        <w:spacing w:line="276" w:lineRule="auto"/>
        <w:jc w:val="both"/>
        <w:rPr>
          <w:rFonts w:ascii="Times New Roman" w:hAnsi="Times New Roman" w:cs="Times New Roman"/>
        </w:rPr>
      </w:pPr>
      <w:r w:rsidRPr="00EC5480">
        <w:rPr>
          <w:rFonts w:ascii="Times New Roman" w:hAnsi="Times New Roman" w:cs="Times New Roman"/>
        </w:rPr>
        <w:t>h) adeguare l'organizzazione della propria struttura interna secondo quanto previsto dalla presente convenzione;</w:t>
      </w:r>
    </w:p>
    <w:p w14:paraId="26201408" w14:textId="77777777" w:rsidR="00C64C47" w:rsidRPr="00EC5480" w:rsidRDefault="00FC4F4B">
      <w:pPr>
        <w:pStyle w:val="Default"/>
        <w:spacing w:line="276" w:lineRule="auto"/>
        <w:jc w:val="both"/>
        <w:rPr>
          <w:rFonts w:ascii="Times New Roman" w:hAnsi="Times New Roman" w:cs="Times New Roman"/>
        </w:rPr>
      </w:pPr>
      <w:r w:rsidRPr="00EC5480">
        <w:rPr>
          <w:rFonts w:ascii="Times New Roman" w:hAnsi="Times New Roman" w:cs="Times New Roman"/>
        </w:rPr>
        <w:t>i) contribuire in modo leale e in buona fede al controllo, alla vigilanza ed al monitoraggio sulle modalità di svolgimento del servizio, proponendo ed adottando tempestivamente le soluzioni del caso;</w:t>
      </w:r>
    </w:p>
    <w:p w14:paraId="26201409"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 xml:space="preserve">j) coordinare e semplificare gli aspetti economici e finanziari (impegni di spesa, liquidazioni delle fatture ed emissione dei relativi mandati di pagamento, </w:t>
      </w:r>
      <w:proofErr w:type="spellStart"/>
      <w:r w:rsidRPr="00EC5480">
        <w:rPr>
          <w:rFonts w:ascii="Times New Roman" w:hAnsi="Times New Roman" w:cs="Times New Roman"/>
        </w:rPr>
        <w:t>ecc</w:t>
      </w:r>
      <w:proofErr w:type="spellEnd"/>
      <w:r w:rsidRPr="00EC5480">
        <w:rPr>
          <w:rFonts w:ascii="Times New Roman" w:hAnsi="Times New Roman" w:cs="Times New Roman"/>
        </w:rPr>
        <w:t xml:space="preserve">…) inerenti </w:t>
      </w:r>
      <w:proofErr w:type="gramStart"/>
      <w:r w:rsidRPr="00EC5480">
        <w:rPr>
          <w:rFonts w:ascii="Times New Roman" w:hAnsi="Times New Roman" w:cs="Times New Roman"/>
        </w:rPr>
        <w:t>i</w:t>
      </w:r>
      <w:proofErr w:type="gramEnd"/>
      <w:r w:rsidRPr="00EC5480">
        <w:rPr>
          <w:rFonts w:ascii="Times New Roman" w:hAnsi="Times New Roman" w:cs="Times New Roman"/>
        </w:rPr>
        <w:t xml:space="preserve"> servizi oggetto del ciclo integrato e/o del suo segmento per la quota di pertinenza;</w:t>
      </w:r>
    </w:p>
    <w:p w14:paraId="2620140A" w14:textId="77777777" w:rsidR="00C64C47" w:rsidRPr="00EC5480" w:rsidRDefault="00FC4F4B">
      <w:pPr>
        <w:pStyle w:val="Default"/>
        <w:spacing w:after="148" w:line="276" w:lineRule="auto"/>
        <w:jc w:val="both"/>
        <w:rPr>
          <w:rFonts w:ascii="Times New Roman" w:hAnsi="Times New Roman" w:cs="Times New Roman"/>
        </w:rPr>
      </w:pPr>
      <w:r w:rsidRPr="00EC5480">
        <w:rPr>
          <w:rFonts w:ascii="Times New Roman" w:hAnsi="Times New Roman" w:cs="Times New Roman"/>
        </w:rPr>
        <w:t>k) adeguare, in particolare, le previsioni disciplinari, negoziali e/o regolamentari ai principi di tendenziale pareggio di bilancio, di imparzialità, di semplificazione, di digitalizzazione dei documenti, di conseguimento della performance, di efficacia, efficienza ed economicità delle procedure e della gestione del ciclo dei rifiuti;</w:t>
      </w:r>
    </w:p>
    <w:p w14:paraId="2620140B" w14:textId="77777777" w:rsidR="00C64C47" w:rsidRPr="00EC5480" w:rsidRDefault="00FC4F4B">
      <w:pPr>
        <w:pStyle w:val="Default"/>
        <w:spacing w:line="276" w:lineRule="auto"/>
        <w:jc w:val="both"/>
        <w:rPr>
          <w:rFonts w:ascii="Times New Roman" w:hAnsi="Times New Roman" w:cs="Times New Roman"/>
        </w:rPr>
      </w:pPr>
      <w:r w:rsidRPr="00EC5480">
        <w:rPr>
          <w:rFonts w:ascii="Times New Roman" w:hAnsi="Times New Roman" w:cs="Times New Roman"/>
        </w:rPr>
        <w:t>l) rispettare la normativa comunitaria, nazionale e regionale.</w:t>
      </w:r>
    </w:p>
    <w:p w14:paraId="2620140C" w14:textId="77777777" w:rsidR="00C64C47" w:rsidRPr="00EC5480" w:rsidRDefault="00C64C47">
      <w:pPr>
        <w:pStyle w:val="Default"/>
        <w:spacing w:line="276" w:lineRule="auto"/>
        <w:jc w:val="both"/>
        <w:rPr>
          <w:rFonts w:ascii="Times New Roman" w:hAnsi="Times New Roman" w:cs="Times New Roman"/>
        </w:rPr>
      </w:pPr>
    </w:p>
    <w:p w14:paraId="2620140D" w14:textId="65D0D322" w:rsidR="00C64C47" w:rsidRPr="00EC5480" w:rsidRDefault="00FC4F4B">
      <w:pPr>
        <w:pStyle w:val="Default"/>
        <w:spacing w:line="276" w:lineRule="auto"/>
        <w:rPr>
          <w:rFonts w:ascii="Times New Roman" w:hAnsi="Times New Roman" w:cs="Times New Roman"/>
        </w:rPr>
      </w:pPr>
      <w:r w:rsidRPr="00EC5480">
        <w:rPr>
          <w:rFonts w:ascii="Times New Roman" w:hAnsi="Times New Roman" w:cs="Times New Roman"/>
        </w:rPr>
        <w:t>2. Il Comune</w:t>
      </w:r>
      <w:r w:rsidR="00C76710" w:rsidRPr="00EC5480">
        <w:rPr>
          <w:rFonts w:ascii="Times New Roman" w:hAnsi="Times New Roman" w:cs="Times New Roman"/>
        </w:rPr>
        <w:t xml:space="preserve"> di _________</w:t>
      </w:r>
      <w:r w:rsidRPr="00EC5480">
        <w:rPr>
          <w:rFonts w:ascii="Times New Roman" w:hAnsi="Times New Roman" w:cs="Times New Roman"/>
        </w:rPr>
        <w:t xml:space="preserve">, in riferimento ai servizi il cui perimetro di pertinenza riguardi esclusivamente il territorio del SAD </w:t>
      </w:r>
      <w:r w:rsidR="00C76710" w:rsidRPr="00EC5480">
        <w:rPr>
          <w:rFonts w:ascii="Times New Roman" w:hAnsi="Times New Roman" w:cs="Times New Roman"/>
        </w:rPr>
        <w:t>3</w:t>
      </w:r>
      <w:r w:rsidRPr="00EC5480">
        <w:rPr>
          <w:rFonts w:ascii="Times New Roman" w:hAnsi="Times New Roman" w:cs="Times New Roman"/>
        </w:rPr>
        <w:t xml:space="preserve"> e tenendo conto delle modalità organizzative di cui all’art. 5, provvede a:</w:t>
      </w:r>
    </w:p>
    <w:p w14:paraId="26201410" w14:textId="77777777" w:rsidR="00C64C47" w:rsidRPr="00EC5480" w:rsidRDefault="00FC4F4B">
      <w:pPr>
        <w:pStyle w:val="TableParagraph"/>
        <w:numPr>
          <w:ilvl w:val="0"/>
          <w:numId w:val="32"/>
        </w:numPr>
        <w:spacing w:line="276" w:lineRule="auto"/>
        <w:rPr>
          <w:rFonts w:eastAsia="Arial, 'Arial Narrow'"/>
          <w:color w:val="000000"/>
          <w:spacing w:val="-2"/>
        </w:rPr>
      </w:pPr>
      <w:r w:rsidRPr="00EC5480">
        <w:rPr>
          <w:rFonts w:eastAsia="Arial, 'Arial Narrow'"/>
          <w:color w:val="000000"/>
          <w:spacing w:val="-2"/>
        </w:rPr>
        <w:t xml:space="preserve">armonizzare i contenuti del contratto di servizio con gli standard qualitativi e quantitativi di servizio definiti </w:t>
      </w:r>
      <w:proofErr w:type="spellStart"/>
      <w:r w:rsidRPr="00EC5480">
        <w:rPr>
          <w:rFonts w:eastAsia="Arial, 'Arial Narrow'"/>
          <w:color w:val="000000"/>
          <w:spacing w:val="-2"/>
        </w:rPr>
        <w:t>dall’EdA</w:t>
      </w:r>
      <w:proofErr w:type="spellEnd"/>
      <w:r w:rsidRPr="00EC5480">
        <w:rPr>
          <w:rFonts w:eastAsia="Arial, 'Arial Narrow'"/>
          <w:color w:val="000000"/>
          <w:spacing w:val="-2"/>
        </w:rPr>
        <w:t xml:space="preserve"> all’interno del Piano d’Ambito;</w:t>
      </w:r>
    </w:p>
    <w:p w14:paraId="26201411" w14:textId="19FCC3D6" w:rsidR="00C64C47" w:rsidRPr="00EC5480" w:rsidRDefault="00FC4F4B">
      <w:pPr>
        <w:pStyle w:val="TableParagraph"/>
        <w:numPr>
          <w:ilvl w:val="0"/>
          <w:numId w:val="32"/>
        </w:numPr>
        <w:spacing w:line="276" w:lineRule="auto"/>
        <w:rPr>
          <w:rFonts w:eastAsia="Arial, 'Arial Narrow'"/>
          <w:color w:val="000000"/>
          <w:spacing w:val="-2"/>
          <w:shd w:val="clear" w:color="auto" w:fill="FFFF00"/>
        </w:rPr>
      </w:pPr>
      <w:r w:rsidRPr="00EC5480">
        <w:rPr>
          <w:rFonts w:eastAsia="Arial, 'Arial Narrow'"/>
          <w:color w:val="000000"/>
          <w:spacing w:val="-2"/>
        </w:rPr>
        <w:t xml:space="preserve">condividere con </w:t>
      </w:r>
      <w:proofErr w:type="spellStart"/>
      <w:r w:rsidRPr="00EC5480">
        <w:rPr>
          <w:rFonts w:eastAsia="Arial, 'Arial Narrow'"/>
          <w:color w:val="000000"/>
          <w:spacing w:val="-2"/>
        </w:rPr>
        <w:t>l’EdA</w:t>
      </w:r>
      <w:proofErr w:type="spellEnd"/>
      <w:r w:rsidRPr="00EC5480">
        <w:rPr>
          <w:rFonts w:eastAsia="Arial, 'Arial Narrow'"/>
          <w:color w:val="000000"/>
          <w:spacing w:val="-2"/>
        </w:rPr>
        <w:t xml:space="preserve"> la documentazione relativa ai servizi e alle gestioni affidate o svolte in economia, nonché la documentazione relativa agli impianti della cui gestione è responsabile</w:t>
      </w:r>
      <w:r w:rsidR="00FA619A" w:rsidRPr="00EC5480">
        <w:rPr>
          <w:rFonts w:eastAsia="Arial, 'Arial Narrow'"/>
          <w:color w:val="000000"/>
          <w:spacing w:val="-2"/>
        </w:rPr>
        <w:t xml:space="preserve">; </w:t>
      </w:r>
    </w:p>
    <w:p w14:paraId="26201412" w14:textId="58B56A5C" w:rsidR="00C64C47" w:rsidRPr="00EC5480" w:rsidRDefault="00FC4F4B">
      <w:pPr>
        <w:pStyle w:val="TableParagraph"/>
        <w:numPr>
          <w:ilvl w:val="0"/>
          <w:numId w:val="32"/>
        </w:numPr>
        <w:spacing w:line="276" w:lineRule="auto"/>
      </w:pPr>
      <w:r w:rsidRPr="00EC5480">
        <w:rPr>
          <w:rFonts w:eastAsia="Arial, 'Arial Narrow'"/>
          <w:color w:val="000000"/>
          <w:spacing w:val="-2"/>
        </w:rPr>
        <w:t xml:space="preserve">fornire la documentazione e le informazioni di propria pertinenza, per l’assunzione, da parte </w:t>
      </w:r>
      <w:proofErr w:type="spellStart"/>
      <w:r w:rsidRPr="00EC5480">
        <w:rPr>
          <w:rFonts w:eastAsia="Arial, 'Arial Narrow'"/>
          <w:color w:val="000000"/>
          <w:spacing w:val="-2"/>
        </w:rPr>
        <w:t>dell’EdA</w:t>
      </w:r>
      <w:proofErr w:type="spellEnd"/>
      <w:r w:rsidRPr="00EC5480">
        <w:rPr>
          <w:rFonts w:eastAsia="Arial, 'Arial Narrow'"/>
          <w:color w:val="000000"/>
          <w:spacing w:val="-2"/>
        </w:rPr>
        <w:t>, dei provvedimenti dettati dal Metodo Tariffario Rifiuti definito da ARERA per ciascun periodo regolatorio. In pa</w:t>
      </w:r>
      <w:r w:rsidRPr="00EC5480">
        <w:rPr>
          <w:rFonts w:eastAsia="Arial, 'Arial Narrow'"/>
          <w:color w:val="000000"/>
          <w:spacing w:val="-2"/>
          <w:shd w:val="clear" w:color="auto" w:fill="FFFFFF"/>
        </w:rPr>
        <w:t xml:space="preserve">rticolare, </w:t>
      </w:r>
      <w:r w:rsidRPr="00EC5480">
        <w:rPr>
          <w:rFonts w:eastAsia="Arial, 'Arial Narrow'"/>
          <w:color w:val="000000"/>
          <w:spacing w:val="-2"/>
        </w:rPr>
        <w:t>il Comune</w:t>
      </w:r>
      <w:r w:rsidRPr="00EC5480">
        <w:rPr>
          <w:rFonts w:eastAsia="Arial, 'Arial Narrow'"/>
          <w:color w:val="000000"/>
          <w:spacing w:val="-2"/>
          <w:shd w:val="clear" w:color="auto" w:fill="FFFFFF"/>
        </w:rPr>
        <w:t xml:space="preserve"> </w:t>
      </w:r>
      <w:proofErr w:type="spellStart"/>
      <w:r w:rsidR="00FA619A" w:rsidRPr="00EC5480">
        <w:rPr>
          <w:rFonts w:eastAsia="Arial, 'Arial Narrow'"/>
          <w:color w:val="000000"/>
          <w:spacing w:val="-2"/>
          <w:shd w:val="clear" w:color="auto" w:fill="FFFFFF"/>
        </w:rPr>
        <w:t>di_____________</w:t>
      </w:r>
      <w:r w:rsidRPr="00EC5480">
        <w:rPr>
          <w:rFonts w:eastAsia="Arial, 'Arial Narrow'"/>
          <w:color w:val="000000"/>
          <w:spacing w:val="-2"/>
          <w:shd w:val="clear" w:color="auto" w:fill="FFFFFF"/>
        </w:rPr>
        <w:t>trasmette</w:t>
      </w:r>
      <w:proofErr w:type="spellEnd"/>
      <w:r w:rsidRPr="00EC5480">
        <w:rPr>
          <w:rFonts w:eastAsia="Arial, 'Arial Narrow'"/>
          <w:color w:val="000000"/>
          <w:spacing w:val="-2"/>
          <w:shd w:val="clear" w:color="auto" w:fill="FFFFFF"/>
        </w:rPr>
        <w:t xml:space="preserve"> </w:t>
      </w:r>
      <w:proofErr w:type="spellStart"/>
      <w:r w:rsidRPr="00EC5480">
        <w:rPr>
          <w:rFonts w:eastAsia="Arial, 'Arial Narrow'"/>
          <w:color w:val="000000"/>
          <w:spacing w:val="-2"/>
          <w:shd w:val="clear" w:color="auto" w:fill="FFFFFF"/>
        </w:rPr>
        <w:t>all’EdA</w:t>
      </w:r>
      <w:proofErr w:type="spellEnd"/>
      <w:r w:rsidRPr="00EC5480">
        <w:rPr>
          <w:rFonts w:eastAsia="Arial, 'Arial Narrow'"/>
          <w:color w:val="000000"/>
          <w:spacing w:val="-2"/>
          <w:shd w:val="clear" w:color="auto" w:fill="FFFFFF"/>
        </w:rPr>
        <w:t xml:space="preserve"> il Piano Economico Finanziario</w:t>
      </w:r>
      <w:r w:rsidRPr="00EC5480">
        <w:rPr>
          <w:rFonts w:eastAsia="Arial, 'Arial Narrow'"/>
          <w:color w:val="000000"/>
          <w:spacing w:val="-2"/>
        </w:rPr>
        <w:t>.</w:t>
      </w:r>
    </w:p>
    <w:p w14:paraId="26201413" w14:textId="77777777" w:rsidR="00C64C47" w:rsidRPr="00EC5480" w:rsidRDefault="00C64C47">
      <w:pPr>
        <w:pStyle w:val="TableParagraph"/>
        <w:spacing w:line="276" w:lineRule="auto"/>
      </w:pPr>
    </w:p>
    <w:p w14:paraId="26201414" w14:textId="77777777" w:rsidR="00C64C47" w:rsidRPr="00EC5480" w:rsidRDefault="00FC4F4B">
      <w:pPr>
        <w:pStyle w:val="TableParagraph"/>
        <w:spacing w:line="276" w:lineRule="auto"/>
        <w:ind w:left="0"/>
      </w:pPr>
      <w:r w:rsidRPr="00EC5480">
        <w:t>3. L'Eda, nello svolgimento delle proprie funzioni, tenendo conto delle modalità organizzative di cui all’art. 5, provvede a:</w:t>
      </w:r>
    </w:p>
    <w:p w14:paraId="26201415" w14:textId="2F6F610D" w:rsidR="00C64C47" w:rsidRPr="00EC5480" w:rsidRDefault="00FC4F4B">
      <w:pPr>
        <w:pStyle w:val="Default"/>
        <w:numPr>
          <w:ilvl w:val="0"/>
          <w:numId w:val="33"/>
        </w:numPr>
        <w:spacing w:line="276" w:lineRule="auto"/>
        <w:jc w:val="both"/>
        <w:rPr>
          <w:rFonts w:ascii="Times New Roman" w:hAnsi="Times New Roman" w:cs="Times New Roman"/>
        </w:rPr>
      </w:pPr>
      <w:r w:rsidRPr="00EC5480">
        <w:rPr>
          <w:rFonts w:ascii="Times New Roman" w:hAnsi="Times New Roman" w:cs="Times New Roman"/>
          <w:lang w:eastAsia="en-US"/>
        </w:rPr>
        <w:t xml:space="preserve">collaborare con il Comune </w:t>
      </w:r>
      <w:r w:rsidR="00FA619A" w:rsidRPr="00EC5480">
        <w:rPr>
          <w:rFonts w:ascii="Times New Roman" w:hAnsi="Times New Roman" w:cs="Times New Roman"/>
          <w:lang w:eastAsia="en-US"/>
        </w:rPr>
        <w:t>______________</w:t>
      </w:r>
      <w:r w:rsidRPr="00EC5480">
        <w:rPr>
          <w:rFonts w:ascii="Times New Roman" w:hAnsi="Times New Roman" w:cs="Times New Roman"/>
          <w:lang w:eastAsia="en-US"/>
        </w:rPr>
        <w:t xml:space="preserve">per le attività istruttorie e valutative funzionali agli adempimenti prodromici all’affidamento, anche ai fini della rispondenza delle scelte del Comune </w:t>
      </w:r>
      <w:proofErr w:type="spellStart"/>
      <w:r w:rsidR="00FA619A" w:rsidRPr="00EC5480">
        <w:rPr>
          <w:rFonts w:ascii="Times New Roman" w:hAnsi="Times New Roman" w:cs="Times New Roman"/>
          <w:lang w:eastAsia="en-US"/>
        </w:rPr>
        <w:t>di____________</w:t>
      </w:r>
      <w:r w:rsidRPr="00EC5480">
        <w:rPr>
          <w:rFonts w:ascii="Times New Roman" w:hAnsi="Times New Roman" w:cs="Times New Roman"/>
          <w:lang w:eastAsia="en-US"/>
        </w:rPr>
        <w:t>con</w:t>
      </w:r>
      <w:proofErr w:type="spellEnd"/>
      <w:r w:rsidRPr="00EC5480">
        <w:rPr>
          <w:rFonts w:ascii="Times New Roman" w:hAnsi="Times New Roman" w:cs="Times New Roman"/>
          <w:lang w:eastAsia="en-US"/>
        </w:rPr>
        <w:t xml:space="preserve"> i contenuti del Piano d’Ambito;</w:t>
      </w:r>
    </w:p>
    <w:p w14:paraId="26201416" w14:textId="3E31AE86" w:rsidR="00C64C47" w:rsidRPr="00EC5480" w:rsidRDefault="00FC4F4B">
      <w:pPr>
        <w:pStyle w:val="Default"/>
        <w:numPr>
          <w:ilvl w:val="0"/>
          <w:numId w:val="32"/>
        </w:numPr>
        <w:spacing w:line="276" w:lineRule="auto"/>
        <w:jc w:val="both"/>
        <w:rPr>
          <w:rFonts w:ascii="Times New Roman" w:hAnsi="Times New Roman" w:cs="Times New Roman"/>
        </w:rPr>
      </w:pPr>
      <w:r w:rsidRPr="00EC5480">
        <w:rPr>
          <w:rFonts w:ascii="Times New Roman" w:hAnsi="Times New Roman" w:cs="Times New Roman"/>
          <w:lang w:eastAsia="en-US"/>
        </w:rPr>
        <w:t xml:space="preserve">consolidare tempestivamente le informazioni e il/i PEF ricevuto/i dal Comune </w:t>
      </w:r>
      <w:r w:rsidR="00FA619A" w:rsidRPr="00EC5480">
        <w:rPr>
          <w:rFonts w:ascii="Times New Roman" w:hAnsi="Times New Roman" w:cs="Times New Roman"/>
          <w:lang w:eastAsia="en-US"/>
        </w:rPr>
        <w:t>di_______</w:t>
      </w:r>
      <w:r w:rsidRPr="00EC5480">
        <w:rPr>
          <w:rFonts w:ascii="Times New Roman" w:hAnsi="Times New Roman" w:cs="Times New Roman"/>
          <w:lang w:eastAsia="en-US"/>
        </w:rPr>
        <w:t xml:space="preserve"> </w:t>
      </w:r>
      <w:r w:rsidRPr="00EC5480">
        <w:rPr>
          <w:rFonts w:ascii="Times New Roman" w:hAnsi="Times New Roman" w:cs="Times New Roman"/>
          <w:shd w:val="clear" w:color="auto" w:fill="FFFFFF"/>
          <w:lang w:eastAsia="en-US"/>
        </w:rPr>
        <w:t>con gli analoghi dati e documenti relativi alle gestioni in essere sul territorio dell’ATO, ai fini della definizione dei corrispettivi del/i servizio/i e trasmissione delle conseguenti deliberazioni ad ARERA</w:t>
      </w:r>
      <w:r w:rsidR="00FA619A" w:rsidRPr="00EC5480">
        <w:rPr>
          <w:rFonts w:ascii="Times New Roman" w:hAnsi="Times New Roman" w:cs="Times New Roman"/>
          <w:shd w:val="clear" w:color="auto" w:fill="FFFFFF"/>
          <w:lang w:eastAsia="en-US"/>
        </w:rPr>
        <w:t>;</w:t>
      </w:r>
    </w:p>
    <w:p w14:paraId="26201417" w14:textId="77777777" w:rsidR="00C64C47" w:rsidRPr="00EC5480" w:rsidRDefault="00FC4F4B">
      <w:pPr>
        <w:pStyle w:val="Default"/>
        <w:numPr>
          <w:ilvl w:val="0"/>
          <w:numId w:val="32"/>
        </w:numPr>
        <w:spacing w:line="276" w:lineRule="auto"/>
        <w:jc w:val="both"/>
        <w:rPr>
          <w:rFonts w:ascii="Times New Roman" w:hAnsi="Times New Roman" w:cs="Times New Roman"/>
        </w:rPr>
      </w:pPr>
      <w:r w:rsidRPr="00EC5480">
        <w:rPr>
          <w:rFonts w:ascii="Times New Roman" w:hAnsi="Times New Roman" w:cs="Times New Roman"/>
          <w:shd w:val="clear" w:color="auto" w:fill="FFFFFF"/>
          <w:lang w:eastAsia="en-US"/>
        </w:rPr>
        <w:t>compiere le valutazioni funzionali alla determinazione del PEF per l’approvazione delle entrate tariffarie massime ammissibili, procedendo all’adozione dei relativi provvedimenti e relativa trasmissione ad ARERA, adottando gli atti esecutivi conseguenti;</w:t>
      </w:r>
    </w:p>
    <w:p w14:paraId="26201418" w14:textId="13011C81" w:rsidR="00C64C47" w:rsidRPr="00EC5480" w:rsidRDefault="00FC4F4B">
      <w:pPr>
        <w:pStyle w:val="Default"/>
        <w:numPr>
          <w:ilvl w:val="0"/>
          <w:numId w:val="32"/>
        </w:numPr>
        <w:spacing w:line="276" w:lineRule="auto"/>
        <w:jc w:val="both"/>
        <w:rPr>
          <w:rFonts w:ascii="Times New Roman" w:hAnsi="Times New Roman" w:cs="Times New Roman"/>
          <w:shd w:val="clear" w:color="auto" w:fill="FFFFFF"/>
          <w:lang w:eastAsia="en-US"/>
        </w:rPr>
      </w:pPr>
      <w:r w:rsidRPr="00EC5480">
        <w:rPr>
          <w:rFonts w:ascii="Times New Roman" w:hAnsi="Times New Roman" w:cs="Times New Roman"/>
          <w:shd w:val="clear" w:color="auto" w:fill="FFFFFF"/>
          <w:lang w:eastAsia="en-US"/>
        </w:rPr>
        <w:t>rispettare la disciplina, le direttive e la normativa regionali</w:t>
      </w:r>
      <w:r w:rsidR="00FA619A" w:rsidRPr="00EC5480">
        <w:rPr>
          <w:rFonts w:ascii="Times New Roman" w:hAnsi="Times New Roman" w:cs="Times New Roman"/>
          <w:shd w:val="clear" w:color="auto" w:fill="FFFFFF"/>
          <w:lang w:eastAsia="en-US"/>
        </w:rPr>
        <w:t>;</w:t>
      </w:r>
    </w:p>
    <w:p w14:paraId="26201419" w14:textId="77777777" w:rsidR="00C64C47" w:rsidRPr="00EC5480" w:rsidRDefault="00FC4F4B">
      <w:pPr>
        <w:pStyle w:val="Default"/>
        <w:numPr>
          <w:ilvl w:val="0"/>
          <w:numId w:val="32"/>
        </w:numPr>
        <w:spacing w:line="276" w:lineRule="auto"/>
        <w:jc w:val="both"/>
        <w:rPr>
          <w:rFonts w:ascii="Times New Roman" w:hAnsi="Times New Roman" w:cs="Times New Roman"/>
        </w:rPr>
      </w:pPr>
      <w:r w:rsidRPr="00EC5480">
        <w:rPr>
          <w:rFonts w:ascii="Times New Roman" w:hAnsi="Times New Roman" w:cs="Times New Roman"/>
          <w:shd w:val="clear" w:color="auto" w:fill="FFFFFF"/>
          <w:lang w:eastAsia="en-US"/>
        </w:rPr>
        <w:t xml:space="preserve">decidere su eventuali istanze di riequilibrio di economico-finanziario presentate dal Gestore, con procedura partecipata con </w:t>
      </w:r>
      <w:r w:rsidRPr="00EC5480">
        <w:rPr>
          <w:rFonts w:ascii="Times New Roman" w:hAnsi="Times New Roman" w:cs="Times New Roman"/>
          <w:lang w:eastAsia="en-US"/>
        </w:rPr>
        <w:t>il Comune</w:t>
      </w:r>
      <w:r w:rsidRPr="00EC5480">
        <w:rPr>
          <w:rFonts w:ascii="Times New Roman" w:hAnsi="Times New Roman" w:cs="Times New Roman"/>
          <w:shd w:val="clear" w:color="auto" w:fill="FFFFFF"/>
          <w:lang w:eastAsia="en-US"/>
        </w:rPr>
        <w:t>.</w:t>
      </w:r>
    </w:p>
    <w:p w14:paraId="2620141A" w14:textId="77777777" w:rsidR="00C64C47" w:rsidRPr="00EC5480" w:rsidRDefault="00C64C47">
      <w:pPr>
        <w:pStyle w:val="Default"/>
        <w:spacing w:line="276" w:lineRule="auto"/>
        <w:jc w:val="both"/>
        <w:rPr>
          <w:rFonts w:ascii="Times New Roman" w:hAnsi="Times New Roman" w:cs="Times New Roman"/>
        </w:rPr>
      </w:pPr>
    </w:p>
    <w:p w14:paraId="2620141B" w14:textId="77777777" w:rsidR="00C64C47" w:rsidRPr="00EC5480" w:rsidRDefault="00FC4F4B">
      <w:pPr>
        <w:pStyle w:val="Standard"/>
        <w:spacing w:line="276" w:lineRule="auto"/>
        <w:jc w:val="both"/>
        <w:rPr>
          <w:rFonts w:eastAsia="Arial, 'Arial Narrow'"/>
          <w:color w:val="000000"/>
        </w:rPr>
      </w:pPr>
      <w:r w:rsidRPr="00EC5480">
        <w:rPr>
          <w:rFonts w:eastAsia="Arial, 'Arial Narrow'"/>
          <w:color w:val="000000"/>
        </w:rPr>
        <w:t>4. Le parti s'impegnano reciprocamente, nel rispetto delle vigenti disposizioni contrattuali, a rendere disponibile il personale necessario per lo svolgimento delle attività oggetto della presente convenzione.</w:t>
      </w:r>
    </w:p>
    <w:p w14:paraId="2620141C" w14:textId="77777777" w:rsidR="00C64C47" w:rsidRPr="00EC5480" w:rsidRDefault="00C64C47">
      <w:pPr>
        <w:pStyle w:val="Standard"/>
        <w:spacing w:line="276" w:lineRule="auto"/>
        <w:rPr>
          <w:rFonts w:eastAsia="Arial, 'Arial Narrow'"/>
          <w:color w:val="000000"/>
        </w:rPr>
      </w:pPr>
    </w:p>
    <w:p w14:paraId="2620141D" w14:textId="77777777" w:rsidR="00C64C47" w:rsidRPr="00EC5480" w:rsidRDefault="00FC4F4B">
      <w:pPr>
        <w:pStyle w:val="Standard"/>
        <w:spacing w:line="276" w:lineRule="auto"/>
        <w:rPr>
          <w:rFonts w:eastAsia="Arial, 'Arial Narrow'"/>
          <w:b/>
          <w:bCs/>
          <w:color w:val="000000"/>
        </w:rPr>
      </w:pPr>
      <w:r w:rsidRPr="00EC5480">
        <w:rPr>
          <w:rFonts w:eastAsia="Arial, 'Arial Narrow'"/>
          <w:b/>
          <w:bCs/>
          <w:color w:val="000000"/>
        </w:rPr>
        <w:t>Art. 7 - DURATA</w:t>
      </w:r>
    </w:p>
    <w:p w14:paraId="2620141E" w14:textId="77777777" w:rsidR="00C64C47" w:rsidRPr="00EC5480" w:rsidRDefault="00FC4F4B">
      <w:pPr>
        <w:pStyle w:val="Standard"/>
        <w:spacing w:line="276" w:lineRule="auto"/>
      </w:pPr>
      <w:r w:rsidRPr="00EC5480">
        <w:rPr>
          <w:rFonts w:eastAsia="Arial, 'Arial Narrow'"/>
          <w:color w:val="000000"/>
        </w:rPr>
        <w:t xml:space="preserve">1. La presente Convenzione ha durata di </w:t>
      </w:r>
      <w:r w:rsidRPr="00EC5480">
        <w:rPr>
          <w:rFonts w:eastAsia="Arial, 'Arial Narrow'"/>
          <w:i/>
          <w:iCs/>
          <w:color w:val="000000"/>
          <w:u w:val="single"/>
        </w:rPr>
        <w:t>10 anni</w:t>
      </w:r>
      <w:r w:rsidRPr="00EC5480">
        <w:rPr>
          <w:rFonts w:eastAsia="Arial, 'Arial Narrow'"/>
          <w:color w:val="000000"/>
        </w:rPr>
        <w:t xml:space="preserve"> decorrenti dalla data di sottoscrizione, salvo proroghe e rinnovi concordati.</w:t>
      </w:r>
    </w:p>
    <w:p w14:paraId="2620141F" w14:textId="77777777" w:rsidR="00C64C47" w:rsidRPr="00EC5480" w:rsidRDefault="00C64C47">
      <w:pPr>
        <w:pStyle w:val="Standard"/>
        <w:spacing w:line="276" w:lineRule="auto"/>
        <w:rPr>
          <w:rFonts w:eastAsia="Arial, 'Arial Narrow'"/>
          <w:color w:val="000000"/>
        </w:rPr>
      </w:pPr>
    </w:p>
    <w:p w14:paraId="26201420" w14:textId="77777777" w:rsidR="00C64C47" w:rsidRPr="00EC5480" w:rsidRDefault="00FC4F4B">
      <w:pPr>
        <w:pStyle w:val="Standard"/>
        <w:spacing w:line="276" w:lineRule="auto"/>
        <w:rPr>
          <w:rFonts w:eastAsia="Arial, 'Arial Narrow'"/>
          <w:b/>
          <w:bCs/>
          <w:color w:val="000000"/>
        </w:rPr>
      </w:pPr>
      <w:r w:rsidRPr="00EC5480">
        <w:rPr>
          <w:rFonts w:eastAsia="Arial, 'Arial Narrow'"/>
          <w:b/>
          <w:bCs/>
          <w:color w:val="000000"/>
        </w:rPr>
        <w:t>Art. 8 – RINVIO. FORO COMPETENTE.</w:t>
      </w:r>
    </w:p>
    <w:p w14:paraId="26201421" w14:textId="1D381BA6" w:rsidR="00C64C47" w:rsidRPr="00EC5480" w:rsidRDefault="00FC4F4B">
      <w:pPr>
        <w:pStyle w:val="Standard"/>
        <w:spacing w:line="276" w:lineRule="auto"/>
        <w:jc w:val="both"/>
      </w:pPr>
      <w:r w:rsidRPr="00EC5480">
        <w:rPr>
          <w:rFonts w:eastAsia="Arial, 'Arial Narrow'"/>
          <w:color w:val="000000"/>
        </w:rPr>
        <w:t xml:space="preserve">1. Per quanto non previsto nella presente Convenzione si rimanda alla normativa vigente. In caso di dubbi o controversie è pregiudiziale un accordo bonario tra le parti, tenuto conto che l’interesse pubblico al buon andamento della gestione del ciclo dei rifiuti è prevalente. In caso di mancato accordo, foro competente è quello </w:t>
      </w:r>
      <w:proofErr w:type="spellStart"/>
      <w:r w:rsidRPr="00EC5480">
        <w:rPr>
          <w:rFonts w:eastAsia="Arial, 'Arial Narrow'"/>
          <w:color w:val="000000"/>
        </w:rPr>
        <w:t>del</w:t>
      </w:r>
      <w:r w:rsidR="00FA619A" w:rsidRPr="00EC5480">
        <w:rPr>
          <w:rFonts w:eastAsia="Arial, 'Arial Narrow'"/>
          <w:color w:val="000000"/>
        </w:rPr>
        <w:t>l’EdA</w:t>
      </w:r>
      <w:proofErr w:type="spellEnd"/>
      <w:r w:rsidR="00FA619A" w:rsidRPr="00EC5480">
        <w:rPr>
          <w:rFonts w:eastAsia="Arial, 'Arial Narrow'"/>
          <w:color w:val="000000"/>
        </w:rPr>
        <w:t xml:space="preserve"> ATO Napoli 1</w:t>
      </w:r>
      <w:r w:rsidRPr="00EC5480">
        <w:rPr>
          <w:rFonts w:eastAsia="Arial, 'Arial Narrow'"/>
          <w:color w:val="000000"/>
        </w:rPr>
        <w:t>.</w:t>
      </w:r>
    </w:p>
    <w:p w14:paraId="26201422" w14:textId="77777777" w:rsidR="00C64C47" w:rsidRPr="00EC5480" w:rsidRDefault="00C64C47">
      <w:pPr>
        <w:pStyle w:val="Standard"/>
        <w:spacing w:line="276" w:lineRule="auto"/>
        <w:jc w:val="both"/>
        <w:rPr>
          <w:rFonts w:eastAsia="Arial, 'Arial Narrow'"/>
          <w:color w:val="000000"/>
        </w:rPr>
      </w:pPr>
    </w:p>
    <w:p w14:paraId="26201423" w14:textId="77777777" w:rsidR="00C64C47" w:rsidRPr="00EC5480" w:rsidRDefault="00FC4F4B">
      <w:pPr>
        <w:pStyle w:val="Standard"/>
        <w:spacing w:line="276" w:lineRule="auto"/>
        <w:jc w:val="both"/>
        <w:rPr>
          <w:rFonts w:eastAsia="Arial, 'Arial Narrow'"/>
          <w:b/>
          <w:bCs/>
          <w:color w:val="000000"/>
        </w:rPr>
      </w:pPr>
      <w:r w:rsidRPr="00EC5480">
        <w:rPr>
          <w:rFonts w:eastAsia="Arial, 'Arial Narrow'"/>
          <w:b/>
          <w:bCs/>
          <w:color w:val="000000"/>
        </w:rPr>
        <w:t>Art. 9 – REGISTRAZIONE E PUBBLICAZIONE</w:t>
      </w:r>
    </w:p>
    <w:p w14:paraId="26201424" w14:textId="77777777" w:rsidR="00C64C47" w:rsidRPr="00EC5480" w:rsidRDefault="00FC4F4B">
      <w:pPr>
        <w:pStyle w:val="Standard"/>
        <w:spacing w:line="276" w:lineRule="auto"/>
        <w:jc w:val="both"/>
        <w:rPr>
          <w:rFonts w:eastAsia="Arial, 'Arial Narrow'"/>
          <w:color w:val="000000"/>
        </w:rPr>
      </w:pPr>
      <w:r w:rsidRPr="00EC5480">
        <w:rPr>
          <w:rFonts w:eastAsia="Arial, 'Arial Narrow'"/>
          <w:color w:val="000000"/>
        </w:rPr>
        <w:t>1.Su richiesta delle parti, la presente convenzione è sottoposta a registrazione a tassa fissa presso l’Agenzia delle Entrate con spese equamente suddivise a carico delle Parti sottoscriventi, salvo diverso accordo.</w:t>
      </w:r>
    </w:p>
    <w:p w14:paraId="26201425" w14:textId="77777777" w:rsidR="00C64C47" w:rsidRPr="00EC5480" w:rsidRDefault="00FC4F4B">
      <w:pPr>
        <w:pStyle w:val="Standard"/>
        <w:spacing w:line="276" w:lineRule="auto"/>
        <w:jc w:val="both"/>
        <w:rPr>
          <w:rFonts w:eastAsia="Arial, 'Arial Narrow'"/>
          <w:color w:val="000000"/>
        </w:rPr>
      </w:pPr>
      <w:r w:rsidRPr="00EC5480">
        <w:rPr>
          <w:rFonts w:eastAsia="Arial, 'Arial Narrow'"/>
          <w:color w:val="000000"/>
        </w:rPr>
        <w:t>2. La convenzione valida ed efficace deve essere sempre pubblicata in forma aggiornata e agevolmente visibile nei siti istituzionali degli Enti d’Ambito. La pubblicazione ha effetto di pubblicità notizia.</w:t>
      </w:r>
    </w:p>
    <w:p w14:paraId="26201426" w14:textId="77777777" w:rsidR="00C64C47" w:rsidRPr="00EC5480" w:rsidRDefault="00FC4F4B">
      <w:pPr>
        <w:pStyle w:val="Standard"/>
        <w:spacing w:line="276" w:lineRule="auto"/>
        <w:jc w:val="both"/>
      </w:pPr>
      <w:r w:rsidRPr="00EC5480">
        <w:rPr>
          <w:rFonts w:eastAsia="Arial, 'Arial Narrow'"/>
          <w:color w:val="000000"/>
        </w:rPr>
        <w:t>3. Le parti si impegnano a mettere a disposizione tempestivamente la documentazione e le informazioni richieste dalla Regione.</w:t>
      </w:r>
    </w:p>
    <w:sectPr w:rsidR="00C64C47" w:rsidRPr="00EC5480">
      <w:footerReference w:type="default" r:id="rId7"/>
      <w:pgSz w:w="11906" w:h="16838"/>
      <w:pgMar w:top="720" w:right="1133" w:bottom="1318" w:left="1276" w:header="720"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139F" w14:textId="77777777" w:rsidR="00FC4F4B" w:rsidRDefault="00FC4F4B">
      <w:r>
        <w:separator/>
      </w:r>
    </w:p>
  </w:endnote>
  <w:endnote w:type="continuationSeparator" w:id="0">
    <w:p w14:paraId="262013A1" w14:textId="77777777" w:rsidR="00FC4F4B" w:rsidRDefault="00FC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Arial Narrow'">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font>
  <w:font w:name="FreeSerif">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13A3" w14:textId="77777777" w:rsidR="00FC4F4B" w:rsidRDefault="00FC4F4B">
    <w:pPr>
      <w:pStyle w:val="Standard"/>
      <w:widowControl/>
      <w:ind w:left="11"/>
      <w:jc w:val="right"/>
    </w:pPr>
    <w:r>
      <w:rPr>
        <w:rFonts w:cs="FreeSerif"/>
        <w:lang w:val="en-US"/>
      </w:rPr>
      <w:fldChar w:fldCharType="begin"/>
    </w:r>
    <w:r>
      <w:rPr>
        <w:rFonts w:cs="FreeSerif"/>
        <w:lang w:val="en-US"/>
      </w:rPr>
      <w:instrText xml:space="preserve"> PAGE </w:instrText>
    </w:r>
    <w:r>
      <w:rPr>
        <w:rFonts w:cs="FreeSerif"/>
        <w:lang w:val="en-US"/>
      </w:rPr>
      <w:fldChar w:fldCharType="separate"/>
    </w:r>
    <w:r>
      <w:rPr>
        <w:rFonts w:cs="FreeSerif"/>
        <w:lang w:val="en-US"/>
      </w:rPr>
      <w:t>8</w:t>
    </w:r>
    <w:r>
      <w:rPr>
        <w:rFonts w:cs="FreeSeri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139B" w14:textId="77777777" w:rsidR="00FC4F4B" w:rsidRDefault="00FC4F4B">
      <w:r>
        <w:rPr>
          <w:color w:val="000000"/>
        </w:rPr>
        <w:separator/>
      </w:r>
    </w:p>
  </w:footnote>
  <w:footnote w:type="continuationSeparator" w:id="0">
    <w:p w14:paraId="2620139D" w14:textId="77777777" w:rsidR="00FC4F4B" w:rsidRDefault="00FC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A76"/>
    <w:multiLevelType w:val="multilevel"/>
    <w:tmpl w:val="1A28BA82"/>
    <w:styleLink w:val="WW8Num3"/>
    <w:lvl w:ilvl="0">
      <w:numFmt w:val="bullet"/>
      <w:lvlText w:val=""/>
      <w:lvlJc w:val="left"/>
      <w:pPr>
        <w:ind w:left="720" w:hanging="360"/>
      </w:pPr>
      <w:rPr>
        <w:rFonts w:ascii="Symbol" w:hAnsi="Symbol" w:cs="Times New Roman"/>
        <w:color w:val="00000A"/>
      </w:rPr>
    </w:lvl>
    <w:lvl w:ilvl="1">
      <w:numFmt w:val="bullet"/>
      <w:lvlText w:val=""/>
      <w:lvlJc w:val="left"/>
      <w:pPr>
        <w:ind w:left="1080" w:hanging="360"/>
      </w:pPr>
      <w:rPr>
        <w:rFonts w:ascii="Symbol" w:hAnsi="Symbol" w:cs="Times New Roman"/>
        <w:color w:val="00000A"/>
      </w:rPr>
    </w:lvl>
    <w:lvl w:ilvl="2">
      <w:numFmt w:val="bullet"/>
      <w:lvlText w:val=""/>
      <w:lvlJc w:val="left"/>
      <w:pPr>
        <w:ind w:left="1440" w:hanging="360"/>
      </w:pPr>
      <w:rPr>
        <w:rFonts w:ascii="Symbol" w:hAnsi="Symbol" w:cs="Times New Roman"/>
        <w:color w:val="00000A"/>
      </w:rPr>
    </w:lvl>
    <w:lvl w:ilvl="3">
      <w:numFmt w:val="bullet"/>
      <w:lvlText w:val=""/>
      <w:lvlJc w:val="left"/>
      <w:pPr>
        <w:ind w:left="1800" w:hanging="360"/>
      </w:pPr>
      <w:rPr>
        <w:rFonts w:ascii="Symbol" w:hAnsi="Symbol" w:cs="Times New Roman"/>
        <w:color w:val="00000A"/>
      </w:rPr>
    </w:lvl>
    <w:lvl w:ilvl="4">
      <w:numFmt w:val="bullet"/>
      <w:lvlText w:val=""/>
      <w:lvlJc w:val="left"/>
      <w:pPr>
        <w:ind w:left="2160" w:hanging="360"/>
      </w:pPr>
      <w:rPr>
        <w:rFonts w:ascii="Symbol" w:hAnsi="Symbol" w:cs="Times New Roman"/>
        <w:color w:val="00000A"/>
      </w:rPr>
    </w:lvl>
    <w:lvl w:ilvl="5">
      <w:numFmt w:val="bullet"/>
      <w:lvlText w:val=""/>
      <w:lvlJc w:val="left"/>
      <w:pPr>
        <w:ind w:left="2520" w:hanging="360"/>
      </w:pPr>
      <w:rPr>
        <w:rFonts w:ascii="Symbol" w:hAnsi="Symbol" w:cs="Times New Roman"/>
        <w:color w:val="00000A"/>
      </w:rPr>
    </w:lvl>
    <w:lvl w:ilvl="6">
      <w:numFmt w:val="bullet"/>
      <w:lvlText w:val=""/>
      <w:lvlJc w:val="left"/>
      <w:pPr>
        <w:ind w:left="2880" w:hanging="360"/>
      </w:pPr>
      <w:rPr>
        <w:rFonts w:ascii="Symbol" w:hAnsi="Symbol" w:cs="Times New Roman"/>
        <w:color w:val="00000A"/>
      </w:rPr>
    </w:lvl>
    <w:lvl w:ilvl="7">
      <w:numFmt w:val="bullet"/>
      <w:lvlText w:val=""/>
      <w:lvlJc w:val="left"/>
      <w:pPr>
        <w:ind w:left="3240" w:hanging="360"/>
      </w:pPr>
      <w:rPr>
        <w:rFonts w:ascii="Symbol" w:hAnsi="Symbol" w:cs="Times New Roman"/>
        <w:color w:val="00000A"/>
      </w:rPr>
    </w:lvl>
    <w:lvl w:ilvl="8">
      <w:numFmt w:val="bullet"/>
      <w:lvlText w:val=""/>
      <w:lvlJc w:val="left"/>
      <w:pPr>
        <w:ind w:left="3600" w:hanging="360"/>
      </w:pPr>
      <w:rPr>
        <w:rFonts w:ascii="Symbol" w:hAnsi="Symbol" w:cs="Times New Roman"/>
        <w:color w:val="00000A"/>
      </w:rPr>
    </w:lvl>
  </w:abstractNum>
  <w:abstractNum w:abstractNumId="1" w15:restartNumberingAfterBreak="0">
    <w:nsid w:val="05E55986"/>
    <w:multiLevelType w:val="multilevel"/>
    <w:tmpl w:val="4C4451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0E8D77CE"/>
    <w:multiLevelType w:val="multilevel"/>
    <w:tmpl w:val="E578C012"/>
    <w:styleLink w:val="WWNum1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25963E0"/>
    <w:multiLevelType w:val="multilevel"/>
    <w:tmpl w:val="C65C7410"/>
    <w:styleLink w:val="WW8Num4"/>
    <w:lvl w:ilvl="0">
      <w:numFmt w:val="bullet"/>
      <w:lvlText w:val=""/>
      <w:lvlJc w:val="left"/>
      <w:pPr>
        <w:ind w:left="720" w:hanging="360"/>
      </w:pPr>
      <w:rPr>
        <w:rFonts w:ascii="Symbol" w:eastAsia="Verdana" w:hAnsi="Symbol" w:cs="StarSymbol, 'Arial Unicode MS'"/>
        <w:color w:val="000000"/>
        <w:spacing w:val="0"/>
        <w:sz w:val="27"/>
        <w:szCs w:val="27"/>
        <w:shd w:val="clear" w:color="auto" w:fill="FFFF00"/>
        <w:lang w:eastAsia="ar-SA"/>
      </w:rPr>
    </w:lvl>
    <w:lvl w:ilvl="1">
      <w:numFmt w:val="bullet"/>
      <w:lvlText w:val=""/>
      <w:lvlJc w:val="left"/>
      <w:pPr>
        <w:ind w:left="1080" w:hanging="360"/>
      </w:pPr>
      <w:rPr>
        <w:rFonts w:ascii="Symbol" w:eastAsia="Verdana" w:hAnsi="Symbol" w:cs="StarSymbol, 'Arial Unicode MS'"/>
        <w:color w:val="000000"/>
        <w:spacing w:val="0"/>
        <w:sz w:val="27"/>
        <w:szCs w:val="27"/>
        <w:shd w:val="clear" w:color="auto" w:fill="FFFF00"/>
        <w:lang w:eastAsia="ar-SA"/>
      </w:rPr>
    </w:lvl>
    <w:lvl w:ilvl="2">
      <w:numFmt w:val="bullet"/>
      <w:lvlText w:val=""/>
      <w:lvlJc w:val="left"/>
      <w:pPr>
        <w:ind w:left="1440" w:hanging="360"/>
      </w:pPr>
      <w:rPr>
        <w:rFonts w:ascii="Symbol" w:eastAsia="Verdana" w:hAnsi="Symbol" w:cs="StarSymbol, 'Arial Unicode MS'"/>
        <w:color w:val="000000"/>
        <w:spacing w:val="0"/>
        <w:sz w:val="27"/>
        <w:szCs w:val="27"/>
        <w:shd w:val="clear" w:color="auto" w:fill="FFFF00"/>
        <w:lang w:eastAsia="ar-SA"/>
      </w:rPr>
    </w:lvl>
    <w:lvl w:ilvl="3">
      <w:numFmt w:val="bullet"/>
      <w:lvlText w:val=""/>
      <w:lvlJc w:val="left"/>
      <w:pPr>
        <w:ind w:left="1800" w:hanging="360"/>
      </w:pPr>
      <w:rPr>
        <w:rFonts w:ascii="Symbol" w:eastAsia="Verdana" w:hAnsi="Symbol" w:cs="StarSymbol, 'Arial Unicode MS'"/>
        <w:color w:val="000000"/>
        <w:spacing w:val="0"/>
        <w:sz w:val="27"/>
        <w:szCs w:val="27"/>
        <w:shd w:val="clear" w:color="auto" w:fill="FFFF00"/>
        <w:lang w:eastAsia="ar-SA"/>
      </w:rPr>
    </w:lvl>
    <w:lvl w:ilvl="4">
      <w:numFmt w:val="bullet"/>
      <w:lvlText w:val=""/>
      <w:lvlJc w:val="left"/>
      <w:pPr>
        <w:ind w:left="2160" w:hanging="360"/>
      </w:pPr>
      <w:rPr>
        <w:rFonts w:ascii="Symbol" w:eastAsia="Verdana" w:hAnsi="Symbol" w:cs="StarSymbol, 'Arial Unicode MS'"/>
        <w:color w:val="000000"/>
        <w:spacing w:val="0"/>
        <w:sz w:val="27"/>
        <w:szCs w:val="27"/>
        <w:shd w:val="clear" w:color="auto" w:fill="FFFF00"/>
        <w:lang w:eastAsia="ar-SA"/>
      </w:rPr>
    </w:lvl>
    <w:lvl w:ilvl="5">
      <w:numFmt w:val="bullet"/>
      <w:lvlText w:val=""/>
      <w:lvlJc w:val="left"/>
      <w:pPr>
        <w:ind w:left="2520" w:hanging="360"/>
      </w:pPr>
      <w:rPr>
        <w:rFonts w:ascii="Symbol" w:eastAsia="Verdana" w:hAnsi="Symbol" w:cs="StarSymbol, 'Arial Unicode MS'"/>
        <w:color w:val="000000"/>
        <w:spacing w:val="0"/>
        <w:sz w:val="27"/>
        <w:szCs w:val="27"/>
        <w:shd w:val="clear" w:color="auto" w:fill="FFFF00"/>
        <w:lang w:eastAsia="ar-SA"/>
      </w:rPr>
    </w:lvl>
    <w:lvl w:ilvl="6">
      <w:numFmt w:val="bullet"/>
      <w:lvlText w:val=""/>
      <w:lvlJc w:val="left"/>
      <w:pPr>
        <w:ind w:left="2880" w:hanging="360"/>
      </w:pPr>
      <w:rPr>
        <w:rFonts w:ascii="Symbol" w:eastAsia="Verdana" w:hAnsi="Symbol" w:cs="StarSymbol, 'Arial Unicode MS'"/>
        <w:color w:val="000000"/>
        <w:spacing w:val="0"/>
        <w:sz w:val="27"/>
        <w:szCs w:val="27"/>
        <w:shd w:val="clear" w:color="auto" w:fill="FFFF00"/>
        <w:lang w:eastAsia="ar-SA"/>
      </w:rPr>
    </w:lvl>
    <w:lvl w:ilvl="7">
      <w:numFmt w:val="bullet"/>
      <w:lvlText w:val=""/>
      <w:lvlJc w:val="left"/>
      <w:pPr>
        <w:ind w:left="3240" w:hanging="360"/>
      </w:pPr>
      <w:rPr>
        <w:rFonts w:ascii="Symbol" w:eastAsia="Verdana" w:hAnsi="Symbol" w:cs="StarSymbol, 'Arial Unicode MS'"/>
        <w:color w:val="000000"/>
        <w:spacing w:val="0"/>
        <w:sz w:val="27"/>
        <w:szCs w:val="27"/>
        <w:shd w:val="clear" w:color="auto" w:fill="FFFF00"/>
        <w:lang w:eastAsia="ar-SA"/>
      </w:rPr>
    </w:lvl>
    <w:lvl w:ilvl="8">
      <w:numFmt w:val="bullet"/>
      <w:lvlText w:val=""/>
      <w:lvlJc w:val="left"/>
      <w:pPr>
        <w:ind w:left="3600" w:hanging="360"/>
      </w:pPr>
      <w:rPr>
        <w:rFonts w:ascii="Symbol" w:eastAsia="Verdana" w:hAnsi="Symbol" w:cs="StarSymbol, 'Arial Unicode MS'"/>
        <w:color w:val="000000"/>
        <w:spacing w:val="0"/>
        <w:sz w:val="27"/>
        <w:szCs w:val="27"/>
        <w:shd w:val="clear" w:color="auto" w:fill="FFFF00"/>
        <w:lang w:eastAsia="ar-SA"/>
      </w:rPr>
    </w:lvl>
  </w:abstractNum>
  <w:abstractNum w:abstractNumId="4" w15:restartNumberingAfterBreak="0">
    <w:nsid w:val="23C44065"/>
    <w:multiLevelType w:val="multilevel"/>
    <w:tmpl w:val="5D506224"/>
    <w:styleLink w:val="WW8Num2"/>
    <w:lvl w:ilvl="0">
      <w:start w:val="1"/>
      <w:numFmt w:val="decimal"/>
      <w:lvlText w:val="%1."/>
      <w:lvlJc w:val="left"/>
      <w:pPr>
        <w:ind w:left="720" w:firstLine="0"/>
      </w:pPr>
      <w:rPr>
        <w:rFonts w:ascii="Symbol" w:hAnsi="Symbol" w:cs="Symbol"/>
      </w:rPr>
    </w:lvl>
    <w:lvl w:ilvl="1">
      <w:start w:val="1"/>
      <w:numFmt w:val="decimal"/>
      <w:lvlText w:val="%2."/>
      <w:lvlJc w:val="left"/>
      <w:pPr>
        <w:ind w:left="720" w:firstLine="0"/>
      </w:pPr>
      <w:rPr>
        <w:rFonts w:ascii="Courier New" w:hAnsi="Courier New" w:cs="Courier New"/>
      </w:rPr>
    </w:lvl>
    <w:lvl w:ilvl="2">
      <w:start w:val="1"/>
      <w:numFmt w:val="decimal"/>
      <w:lvlText w:val="%3."/>
      <w:lvlJc w:val="left"/>
      <w:pPr>
        <w:ind w:left="720" w:firstLine="0"/>
      </w:pPr>
      <w:rPr>
        <w:rFonts w:ascii="Wingdings" w:hAnsi="Wingdings" w:cs="Wingdings"/>
      </w:rPr>
    </w:lvl>
    <w:lvl w:ilvl="3">
      <w:start w:val="1"/>
      <w:numFmt w:val="decimal"/>
      <w:lvlText w:val="%4."/>
      <w:lvlJc w:val="left"/>
      <w:pPr>
        <w:ind w:left="720" w:firstLine="0"/>
      </w:pPr>
    </w:lvl>
    <w:lvl w:ilvl="4">
      <w:start w:val="1"/>
      <w:numFmt w:val="decimal"/>
      <w:lvlText w:val="%5."/>
      <w:lvlJc w:val="left"/>
      <w:pPr>
        <w:ind w:left="720" w:firstLine="0"/>
      </w:pPr>
    </w:lvl>
    <w:lvl w:ilvl="5">
      <w:start w:val="1"/>
      <w:numFmt w:val="decimal"/>
      <w:lvlText w:val="%6."/>
      <w:lvlJc w:val="left"/>
      <w:pPr>
        <w:ind w:left="720" w:firstLine="0"/>
      </w:pPr>
    </w:lvl>
    <w:lvl w:ilvl="6">
      <w:start w:val="1"/>
      <w:numFmt w:val="decimal"/>
      <w:lvlText w:val="%7."/>
      <w:lvlJc w:val="left"/>
      <w:pPr>
        <w:ind w:left="720" w:firstLine="0"/>
      </w:pPr>
    </w:lvl>
    <w:lvl w:ilvl="7">
      <w:start w:val="1"/>
      <w:numFmt w:val="decimal"/>
      <w:lvlText w:val="%8."/>
      <w:lvlJc w:val="left"/>
      <w:pPr>
        <w:ind w:left="720" w:firstLine="0"/>
      </w:pPr>
    </w:lvl>
    <w:lvl w:ilvl="8">
      <w:start w:val="1"/>
      <w:numFmt w:val="decimal"/>
      <w:lvlText w:val="%9."/>
      <w:lvlJc w:val="left"/>
      <w:pPr>
        <w:ind w:left="720" w:firstLine="0"/>
      </w:pPr>
    </w:lvl>
  </w:abstractNum>
  <w:abstractNum w:abstractNumId="5" w15:restartNumberingAfterBreak="0">
    <w:nsid w:val="261F2F7F"/>
    <w:multiLevelType w:val="multilevel"/>
    <w:tmpl w:val="B60460B4"/>
    <w:styleLink w:val="WWNum1aaaaaa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6A30120"/>
    <w:multiLevelType w:val="multilevel"/>
    <w:tmpl w:val="C9B81A9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 w15:restartNumberingAfterBreak="0">
    <w:nsid w:val="28091B9C"/>
    <w:multiLevelType w:val="multilevel"/>
    <w:tmpl w:val="A7BC7542"/>
    <w:styleLink w:val="WWNum1aaaaaaaa"/>
    <w:lvl w:ilvl="0">
      <w:start w:val="1"/>
      <w:numFmt w:val="lowerLetter"/>
      <w:lvlText w:val="%1)"/>
      <w:lvlJc w:val="left"/>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15:restartNumberingAfterBreak="0">
    <w:nsid w:val="2E146939"/>
    <w:multiLevelType w:val="multilevel"/>
    <w:tmpl w:val="F8B8324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 w15:restartNumberingAfterBreak="0">
    <w:nsid w:val="2F157172"/>
    <w:multiLevelType w:val="multilevel"/>
    <w:tmpl w:val="E2603F18"/>
    <w:styleLink w:val="WWNum1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79C1BA3"/>
    <w:multiLevelType w:val="multilevel"/>
    <w:tmpl w:val="E67E0B62"/>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ADB1AB7"/>
    <w:multiLevelType w:val="multilevel"/>
    <w:tmpl w:val="222E7FAC"/>
    <w:styleLink w:val="WWNum1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C7772CE"/>
    <w:multiLevelType w:val="multilevel"/>
    <w:tmpl w:val="13C4960E"/>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400659DD"/>
    <w:multiLevelType w:val="multilevel"/>
    <w:tmpl w:val="79AE7950"/>
    <w:styleLink w:val="WWNum1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3C4CC8"/>
    <w:multiLevelType w:val="multilevel"/>
    <w:tmpl w:val="B3126E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15:restartNumberingAfterBreak="0">
    <w:nsid w:val="46904EFA"/>
    <w:multiLevelType w:val="multilevel"/>
    <w:tmpl w:val="4928D78C"/>
    <w:styleLink w:val="WWNum1aaaaaaaa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72F203E"/>
    <w:multiLevelType w:val="multilevel"/>
    <w:tmpl w:val="5EF07B5E"/>
    <w:lvl w:ilvl="0">
      <w:start w:val="1"/>
      <w:numFmt w:val="lowerLetter"/>
      <w:lvlText w:val="%1)"/>
      <w:lvlJc w:val="left"/>
      <w:pPr>
        <w:ind w:left="720" w:hanging="360"/>
      </w:pPr>
      <w:rPr>
        <w:rFonts w:ascii="Times New Roman" w:hAnsi="Times New Roman"/>
        <w:b w:val="0"/>
        <w:bCs w:val="0"/>
      </w:rPr>
    </w:lvl>
    <w:lvl w:ilvl="1">
      <w:start w:val="1"/>
      <w:numFmt w:val="decimal"/>
      <w:lvlText w:val="%2."/>
      <w:lvlJc w:val="left"/>
      <w:pPr>
        <w:ind w:left="1080" w:hanging="360"/>
      </w:pPr>
      <w:rPr>
        <w:rFonts w:ascii="Times New Roman" w:hAnsi="Times New Roman"/>
        <w:b w:val="0"/>
        <w:bCs w:val="0"/>
      </w:rPr>
    </w:lvl>
    <w:lvl w:ilvl="2">
      <w:start w:val="1"/>
      <w:numFmt w:val="decimal"/>
      <w:lvlText w:val="%3."/>
      <w:lvlJc w:val="left"/>
      <w:pPr>
        <w:ind w:left="1440" w:hanging="360"/>
      </w:pPr>
      <w:rPr>
        <w:rFonts w:ascii="Times New Roman" w:hAnsi="Times New Roman"/>
        <w:b w:val="0"/>
        <w:bCs w:val="0"/>
      </w:rPr>
    </w:lvl>
    <w:lvl w:ilvl="3">
      <w:start w:val="1"/>
      <w:numFmt w:val="decimal"/>
      <w:lvlText w:val="%4."/>
      <w:lvlJc w:val="left"/>
      <w:pPr>
        <w:ind w:left="1800" w:hanging="360"/>
      </w:pPr>
      <w:rPr>
        <w:rFonts w:ascii="Times New Roman" w:hAnsi="Times New Roman"/>
        <w:b w:val="0"/>
        <w:bCs w:val="0"/>
      </w:rPr>
    </w:lvl>
    <w:lvl w:ilvl="4">
      <w:start w:val="1"/>
      <w:numFmt w:val="decimal"/>
      <w:lvlText w:val="%5."/>
      <w:lvlJc w:val="left"/>
      <w:pPr>
        <w:ind w:left="2160" w:hanging="360"/>
      </w:pPr>
      <w:rPr>
        <w:rFonts w:ascii="Times New Roman" w:hAnsi="Times New Roman"/>
        <w:b w:val="0"/>
        <w:bCs w:val="0"/>
      </w:rPr>
    </w:lvl>
    <w:lvl w:ilvl="5">
      <w:start w:val="1"/>
      <w:numFmt w:val="decimal"/>
      <w:lvlText w:val="%6."/>
      <w:lvlJc w:val="left"/>
      <w:pPr>
        <w:ind w:left="2520" w:hanging="360"/>
      </w:pPr>
      <w:rPr>
        <w:rFonts w:ascii="Times New Roman" w:hAnsi="Times New Roman"/>
        <w:b w:val="0"/>
        <w:bCs w:val="0"/>
      </w:rPr>
    </w:lvl>
    <w:lvl w:ilvl="6">
      <w:start w:val="1"/>
      <w:numFmt w:val="decimal"/>
      <w:lvlText w:val="%7."/>
      <w:lvlJc w:val="left"/>
      <w:pPr>
        <w:ind w:left="2880" w:hanging="360"/>
      </w:pPr>
      <w:rPr>
        <w:rFonts w:ascii="Times New Roman" w:hAnsi="Times New Roman"/>
        <w:b w:val="0"/>
        <w:bCs w:val="0"/>
      </w:rPr>
    </w:lvl>
    <w:lvl w:ilvl="7">
      <w:start w:val="1"/>
      <w:numFmt w:val="decimal"/>
      <w:lvlText w:val="%8."/>
      <w:lvlJc w:val="left"/>
      <w:pPr>
        <w:ind w:left="3240" w:hanging="360"/>
      </w:pPr>
      <w:rPr>
        <w:rFonts w:ascii="Times New Roman" w:hAnsi="Times New Roman"/>
        <w:b w:val="0"/>
        <w:bCs w:val="0"/>
      </w:rPr>
    </w:lvl>
    <w:lvl w:ilvl="8">
      <w:start w:val="1"/>
      <w:numFmt w:val="decimal"/>
      <w:lvlText w:val="%9."/>
      <w:lvlJc w:val="left"/>
      <w:pPr>
        <w:ind w:left="3600" w:hanging="360"/>
      </w:pPr>
      <w:rPr>
        <w:rFonts w:ascii="Times New Roman" w:hAnsi="Times New Roman"/>
        <w:b w:val="0"/>
        <w:bCs w:val="0"/>
      </w:rPr>
    </w:lvl>
  </w:abstractNum>
  <w:abstractNum w:abstractNumId="17" w15:restartNumberingAfterBreak="0">
    <w:nsid w:val="4B6E6DD0"/>
    <w:multiLevelType w:val="multilevel"/>
    <w:tmpl w:val="0F2A16E4"/>
    <w:styleLink w:val="WWNum1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2CB7D14"/>
    <w:multiLevelType w:val="multilevel"/>
    <w:tmpl w:val="61C2D682"/>
    <w:styleLink w:val="WWNum2"/>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F65721A"/>
    <w:multiLevelType w:val="multilevel"/>
    <w:tmpl w:val="3740099C"/>
    <w:styleLink w:val="WWNum3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12D5263"/>
    <w:multiLevelType w:val="multilevel"/>
    <w:tmpl w:val="E536CB90"/>
    <w:styleLink w:val="WWNum1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4666BAA"/>
    <w:multiLevelType w:val="multilevel"/>
    <w:tmpl w:val="5B2AF1DE"/>
    <w:styleLink w:val="WWNum1a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4CC3D6B"/>
    <w:multiLevelType w:val="multilevel"/>
    <w:tmpl w:val="F3E67B8A"/>
    <w:styleLink w:val="WWNum3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60E68EC"/>
    <w:multiLevelType w:val="multilevel"/>
    <w:tmpl w:val="06706D56"/>
    <w:styleLink w:val="WWNum1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60F2730"/>
    <w:multiLevelType w:val="multilevel"/>
    <w:tmpl w:val="0D96A5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5" w15:restartNumberingAfterBreak="0">
    <w:nsid w:val="679A39F7"/>
    <w:multiLevelType w:val="multilevel"/>
    <w:tmpl w:val="F6F82A0C"/>
    <w:styleLink w:val="WWNum2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996604A"/>
    <w:multiLevelType w:val="multilevel"/>
    <w:tmpl w:val="7EF01B4A"/>
    <w:styleLink w:val="WWNum3"/>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8E10F3E"/>
    <w:multiLevelType w:val="multilevel"/>
    <w:tmpl w:val="DBF27556"/>
    <w:styleLink w:val="WWNum1aa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933594E"/>
    <w:multiLevelType w:val="multilevel"/>
    <w:tmpl w:val="B81A6FE2"/>
    <w:styleLink w:val="WWNum13"/>
    <w:lvl w:ilvl="0">
      <w:start w:val="1"/>
      <w:numFmt w:val="lowerLetter"/>
      <w:lvlText w:val="%1)"/>
      <w:lvlJc w:val="left"/>
      <w:pPr>
        <w:ind w:left="424" w:hanging="318"/>
      </w:pPr>
      <w:rPr>
        <w:rFonts w:ascii="Times New Roman" w:eastAsia="Times New Roman" w:hAnsi="Times New Roman" w:cs="Times New Roman"/>
        <w:b w:val="0"/>
        <w:bCs w:val="0"/>
        <w:i w:val="0"/>
        <w:iCs w:val="0"/>
        <w:spacing w:val="0"/>
        <w:w w:val="100"/>
        <w:sz w:val="22"/>
        <w:szCs w:val="22"/>
        <w:lang w:val="it-IT" w:eastAsia="en-US" w:bidi="ar-SA"/>
      </w:rPr>
    </w:lvl>
    <w:lvl w:ilvl="1">
      <w:numFmt w:val="bullet"/>
      <w:lvlText w:val="•"/>
      <w:lvlJc w:val="left"/>
      <w:pPr>
        <w:ind w:left="813" w:hanging="318"/>
      </w:pPr>
      <w:rPr>
        <w:lang w:val="it-IT" w:eastAsia="en-US" w:bidi="ar-SA"/>
      </w:rPr>
    </w:lvl>
    <w:lvl w:ilvl="2">
      <w:numFmt w:val="bullet"/>
      <w:lvlText w:val="•"/>
      <w:lvlJc w:val="left"/>
      <w:pPr>
        <w:ind w:left="1207" w:hanging="318"/>
      </w:pPr>
      <w:rPr>
        <w:lang w:val="it-IT" w:eastAsia="en-US" w:bidi="ar-SA"/>
      </w:rPr>
    </w:lvl>
    <w:lvl w:ilvl="3">
      <w:numFmt w:val="bullet"/>
      <w:lvlText w:val="•"/>
      <w:lvlJc w:val="left"/>
      <w:pPr>
        <w:ind w:left="1601" w:hanging="318"/>
      </w:pPr>
      <w:rPr>
        <w:lang w:val="it-IT" w:eastAsia="en-US" w:bidi="ar-SA"/>
      </w:rPr>
    </w:lvl>
    <w:lvl w:ilvl="4">
      <w:numFmt w:val="bullet"/>
      <w:lvlText w:val="•"/>
      <w:lvlJc w:val="left"/>
      <w:pPr>
        <w:ind w:left="1995" w:hanging="318"/>
      </w:pPr>
      <w:rPr>
        <w:lang w:val="it-IT" w:eastAsia="en-US" w:bidi="ar-SA"/>
      </w:rPr>
    </w:lvl>
    <w:lvl w:ilvl="5">
      <w:numFmt w:val="bullet"/>
      <w:lvlText w:val="•"/>
      <w:lvlJc w:val="left"/>
      <w:pPr>
        <w:ind w:left="2389" w:hanging="318"/>
      </w:pPr>
      <w:rPr>
        <w:lang w:val="it-IT" w:eastAsia="en-US" w:bidi="ar-SA"/>
      </w:rPr>
    </w:lvl>
    <w:lvl w:ilvl="6">
      <w:numFmt w:val="bullet"/>
      <w:lvlText w:val="•"/>
      <w:lvlJc w:val="left"/>
      <w:pPr>
        <w:ind w:left="2783" w:hanging="318"/>
      </w:pPr>
      <w:rPr>
        <w:lang w:val="it-IT" w:eastAsia="en-US" w:bidi="ar-SA"/>
      </w:rPr>
    </w:lvl>
    <w:lvl w:ilvl="7">
      <w:numFmt w:val="bullet"/>
      <w:lvlText w:val="•"/>
      <w:lvlJc w:val="left"/>
      <w:pPr>
        <w:ind w:left="3177" w:hanging="318"/>
      </w:pPr>
      <w:rPr>
        <w:lang w:val="it-IT" w:eastAsia="en-US" w:bidi="ar-SA"/>
      </w:rPr>
    </w:lvl>
    <w:lvl w:ilvl="8">
      <w:numFmt w:val="bullet"/>
      <w:lvlText w:val="•"/>
      <w:lvlJc w:val="left"/>
      <w:pPr>
        <w:ind w:left="3571" w:hanging="318"/>
      </w:pPr>
      <w:rPr>
        <w:lang w:val="it-IT" w:eastAsia="en-US" w:bidi="ar-SA"/>
      </w:rPr>
    </w:lvl>
  </w:abstractNum>
  <w:abstractNum w:abstractNumId="29" w15:restartNumberingAfterBreak="0">
    <w:nsid w:val="79CC4BB9"/>
    <w:multiLevelType w:val="multilevel"/>
    <w:tmpl w:val="9D263270"/>
    <w:styleLink w:val="WWNum1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FA06252"/>
    <w:multiLevelType w:val="multilevel"/>
    <w:tmpl w:val="64E633C0"/>
    <w:styleLink w:val="WWNum2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69705826">
    <w:abstractNumId w:val="10"/>
  </w:num>
  <w:num w:numId="2" w16cid:durableId="707030307">
    <w:abstractNumId w:val="4"/>
  </w:num>
  <w:num w:numId="3" w16cid:durableId="261499219">
    <w:abstractNumId w:val="3"/>
  </w:num>
  <w:num w:numId="4" w16cid:durableId="1052314148">
    <w:abstractNumId w:val="0"/>
  </w:num>
  <w:num w:numId="5" w16cid:durableId="859047107">
    <w:abstractNumId w:val="13"/>
  </w:num>
  <w:num w:numId="6" w16cid:durableId="2080665684">
    <w:abstractNumId w:val="23"/>
  </w:num>
  <w:num w:numId="7" w16cid:durableId="41641933">
    <w:abstractNumId w:val="2"/>
  </w:num>
  <w:num w:numId="8" w16cid:durableId="1712455905">
    <w:abstractNumId w:val="20"/>
  </w:num>
  <w:num w:numId="9" w16cid:durableId="1078020240">
    <w:abstractNumId w:val="21"/>
  </w:num>
  <w:num w:numId="10" w16cid:durableId="63526175">
    <w:abstractNumId w:val="27"/>
  </w:num>
  <w:num w:numId="11" w16cid:durableId="1759600725">
    <w:abstractNumId w:val="18"/>
  </w:num>
  <w:num w:numId="12" w16cid:durableId="659886433">
    <w:abstractNumId w:val="26"/>
  </w:num>
  <w:num w:numId="13" w16cid:durableId="921183510">
    <w:abstractNumId w:val="29"/>
  </w:num>
  <w:num w:numId="14" w16cid:durableId="844779771">
    <w:abstractNumId w:val="25"/>
  </w:num>
  <w:num w:numId="15" w16cid:durableId="1576477145">
    <w:abstractNumId w:val="22"/>
  </w:num>
  <w:num w:numId="16" w16cid:durableId="2086874342">
    <w:abstractNumId w:val="7"/>
  </w:num>
  <w:num w:numId="17" w16cid:durableId="1689259171">
    <w:abstractNumId w:val="9"/>
  </w:num>
  <w:num w:numId="18" w16cid:durableId="1506821176">
    <w:abstractNumId w:val="30"/>
  </w:num>
  <w:num w:numId="19" w16cid:durableId="51388014">
    <w:abstractNumId w:val="19"/>
  </w:num>
  <w:num w:numId="20" w16cid:durableId="638800482">
    <w:abstractNumId w:val="5"/>
  </w:num>
  <w:num w:numId="21" w16cid:durableId="999045648">
    <w:abstractNumId w:val="11"/>
  </w:num>
  <w:num w:numId="22" w16cid:durableId="1761246185">
    <w:abstractNumId w:val="15"/>
  </w:num>
  <w:num w:numId="23" w16cid:durableId="1485662320">
    <w:abstractNumId w:val="28"/>
  </w:num>
  <w:num w:numId="24" w16cid:durableId="1248228894">
    <w:abstractNumId w:val="17"/>
  </w:num>
  <w:num w:numId="25" w16cid:durableId="395787861">
    <w:abstractNumId w:val="12"/>
  </w:num>
  <w:num w:numId="26" w16cid:durableId="684599459">
    <w:abstractNumId w:val="24"/>
  </w:num>
  <w:num w:numId="27" w16cid:durableId="1313288255">
    <w:abstractNumId w:val="27"/>
    <w:lvlOverride w:ilvl="0">
      <w:startOverride w:val="1"/>
    </w:lvlOverride>
  </w:num>
  <w:num w:numId="28" w16cid:durableId="1992250536">
    <w:abstractNumId w:val="14"/>
  </w:num>
  <w:num w:numId="29" w16cid:durableId="301008502">
    <w:abstractNumId w:val="1"/>
  </w:num>
  <w:num w:numId="30" w16cid:durableId="2017072270">
    <w:abstractNumId w:val="6"/>
  </w:num>
  <w:num w:numId="31" w16cid:durableId="1758406485">
    <w:abstractNumId w:val="8"/>
  </w:num>
  <w:num w:numId="32" w16cid:durableId="466314527">
    <w:abstractNumId w:val="16"/>
  </w:num>
  <w:num w:numId="33" w16cid:durableId="951670578">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47"/>
    <w:rsid w:val="009072BB"/>
    <w:rsid w:val="00C64C47"/>
    <w:rsid w:val="00C76710"/>
    <w:rsid w:val="00EC5480"/>
    <w:rsid w:val="00FA619A"/>
    <w:rsid w:val="00FC4F4B"/>
    <w:rsid w:val="00FE5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139B"/>
  <w15:docId w15:val="{03AF821C-FFAC-4643-8559-D94209D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HeaderandFooter"/>
    <w:uiPriority w:val="9"/>
    <w:qFormat/>
    <w:pPr>
      <w:keepNext/>
      <w:ind w:left="360"/>
      <w:jc w:val="center"/>
      <w:outlineLvl w:val="0"/>
    </w:pPr>
    <w:rPr>
      <w:b/>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eastAsia="Arial Unicode MS"/>
      <w:sz w:val="24"/>
      <w:szCs w:val="24"/>
    </w:r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Tahoma"/>
    </w:rPr>
  </w:style>
  <w:style w:type="paragraph" w:customStyle="1" w:styleId="Intestazione1">
    <w:name w:val="Intestazione1"/>
    <w:basedOn w:val="Standard"/>
    <w:pPr>
      <w:keepNext/>
      <w:spacing w:before="240" w:after="120"/>
    </w:pPr>
    <w:rPr>
      <w:rFonts w:ascii="Arial" w:eastAsia="MS Mincho" w:hAnsi="Arial" w:cs="Tahoma"/>
      <w:sz w:val="28"/>
      <w:szCs w:val="28"/>
    </w:rPr>
  </w:style>
  <w:style w:type="paragraph" w:customStyle="1" w:styleId="Didascalia1">
    <w:name w:val="Didascalia1"/>
    <w:basedOn w:val="Standard"/>
    <w:pPr>
      <w:suppressLineNumbers/>
      <w:spacing w:before="120" w:after="120"/>
    </w:pPr>
    <w:rPr>
      <w:rFonts w:cs="Tahoma"/>
      <w:i/>
      <w:iCs/>
    </w:rPr>
  </w:style>
  <w:style w:type="paragraph" w:customStyle="1" w:styleId="HeaderandFooter">
    <w:name w:val="Header and Footer"/>
    <w:basedOn w:val="Standard"/>
    <w:next w:val="Intestazione3"/>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xt">
    <w:name w:val="Text"/>
    <w:basedOn w:val="Standard"/>
    <w:pPr>
      <w:tabs>
        <w:tab w:val="left" w:pos="360"/>
      </w:tabs>
      <w:spacing w:after="220" w:line="300" w:lineRule="atLeast"/>
      <w:ind w:firstLine="280"/>
      <w:jc w:val="both"/>
    </w:pPr>
    <w:rPr>
      <w:sz w:val="22"/>
      <w:szCs w:val="22"/>
    </w:rPr>
  </w:style>
  <w:style w:type="paragraph" w:styleId="NormaleWeb">
    <w:name w:val="Normal (Web)"/>
    <w:pPr>
      <w:suppressAutoHyphens/>
      <w:spacing w:before="100" w:after="119"/>
    </w:pPr>
    <w:rPr>
      <w:sz w:val="24"/>
      <w:szCs w:val="24"/>
    </w:rPr>
  </w:style>
  <w:style w:type="paragraph" w:customStyle="1" w:styleId="Testocommento2">
    <w:name w:val="Testo commento2"/>
    <w:basedOn w:val="Standard"/>
  </w:style>
  <w:style w:type="paragraph" w:styleId="Testofumetto">
    <w:name w:val="Balloon Text"/>
    <w:basedOn w:val="Normale"/>
    <w:rPr>
      <w:rFonts w:ascii="Tahoma" w:eastAsia="Tahoma" w:hAnsi="Tahoma" w:cs="Tahoma"/>
      <w:sz w:val="16"/>
      <w:szCs w:val="16"/>
    </w:rPr>
  </w:style>
  <w:style w:type="paragraph" w:customStyle="1" w:styleId="Default">
    <w:name w:val="Default"/>
    <w:basedOn w:val="Standard"/>
    <w:pPr>
      <w:suppressAutoHyphens w:val="0"/>
      <w:autoSpaceDE w:val="0"/>
    </w:pPr>
    <w:rPr>
      <w:rFonts w:ascii="Arial, 'Arial Narrow'" w:eastAsia="Arial, 'Arial Narrow'" w:hAnsi="Arial, 'Arial Narrow'" w:cs="Arial, 'Arial Narrow'"/>
      <w:color w:val="000000"/>
    </w:rPr>
  </w:style>
  <w:style w:type="paragraph" w:customStyle="1" w:styleId="Intestazione3">
    <w:name w:val="Intestazione3"/>
    <w:basedOn w:val="Standard"/>
    <w:next w:val="Intestazione1"/>
    <w:pPr>
      <w:keepNext/>
      <w:spacing w:before="240" w:after="120"/>
    </w:pPr>
    <w:rPr>
      <w:rFonts w:eastAsia="Microsoft YaHei"/>
      <w:sz w:val="28"/>
      <w:szCs w:val="28"/>
    </w:rPr>
  </w:style>
  <w:style w:type="paragraph" w:styleId="Intestazione">
    <w:name w:val="header"/>
    <w:basedOn w:val="Standard"/>
  </w:style>
  <w:style w:type="paragraph" w:customStyle="1" w:styleId="Footnote">
    <w:name w:val="Footnote"/>
    <w:basedOn w:val="Standard"/>
    <w:pPr>
      <w:suppressLineNumbers/>
      <w:ind w:left="340" w:hanging="340"/>
    </w:pPr>
    <w:rPr>
      <w:sz w:val="20"/>
      <w:szCs w:val="20"/>
    </w:rPr>
  </w:style>
  <w:style w:type="paragraph" w:customStyle="1" w:styleId="TableParagraph">
    <w:name w:val="Table Paragraph"/>
    <w:basedOn w:val="Standard"/>
    <w:pPr>
      <w:ind w:left="424"/>
      <w:jc w:val="both"/>
    </w:pPr>
    <w:rPr>
      <w:rFonts w:eastAsia="Times New Roman"/>
      <w:lang w:eastAsia="en-US"/>
    </w:rPr>
  </w:style>
  <w:style w:type="paragraph" w:styleId="Paragrafoelenco">
    <w:name w:val="List Paragraph"/>
    <w:basedOn w:val="Normale"/>
    <w:pPr>
      <w:ind w:left="720"/>
      <w:contextualSpacing/>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eastAsia="Symbol" w:hAnsi="Symbol" w:cs="OpenSymbol"/>
    </w:rPr>
  </w:style>
  <w:style w:type="character" w:customStyle="1" w:styleId="WW8Num1z1">
    <w:name w:val="WW8Num1z1"/>
    <w:rPr>
      <w:rFonts w:ascii="Courier New" w:eastAsia="Courier New" w:hAnsi="Courier New" w:cs="Courier New"/>
    </w:rPr>
  </w:style>
  <w:style w:type="character" w:customStyle="1" w:styleId="WW8Num1z3">
    <w:name w:val="WW8Num1z3"/>
    <w:rPr>
      <w:rFonts w:ascii="Symbol" w:eastAsia="Symbol" w:hAnsi="Symbol" w:cs="Symbol"/>
    </w:rPr>
  </w:style>
  <w:style w:type="character" w:customStyle="1" w:styleId="WW8Num1z5">
    <w:name w:val="WW8Num1z5"/>
    <w:rPr>
      <w:rFonts w:ascii="Wingdings" w:eastAsia="Wingdings" w:hAnsi="Wingdings" w:cs="Wingdings"/>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NumberingSymbols">
    <w:name w:val="Numbering Symbols"/>
    <w:rPr>
      <w:rFonts w:ascii="Times New Roman" w:eastAsia="Times New Roman" w:hAnsi="Times New Roman" w:cs="Times New Roman"/>
      <w:b w:val="0"/>
      <w:bCs w:val="0"/>
    </w:rPr>
  </w:style>
  <w:style w:type="character" w:customStyle="1" w:styleId="BulletSymbols">
    <w:name w:val="Bullet Symbols"/>
    <w:rPr>
      <w:rFonts w:ascii="OpenSymbol" w:eastAsia="OpenSymbol" w:hAnsi="OpenSymbol" w:cs="OpenSymbol"/>
    </w:rPr>
  </w:style>
  <w:style w:type="character" w:customStyle="1" w:styleId="WW8Num3z0">
    <w:name w:val="WW8Num3z0"/>
    <w:rPr>
      <w:rFonts w:ascii="Times New Roman" w:eastAsia="Times New Roman" w:hAnsi="Times New Roman" w:cs="Times New Roman"/>
      <w:color w:val="00000A"/>
    </w:rPr>
  </w:style>
  <w:style w:type="character" w:customStyle="1" w:styleId="WW8Num3z1">
    <w:name w:val="WW8Num3z1"/>
    <w:rPr>
      <w:rFonts w:ascii="Courier New" w:eastAsia="Courier New" w:hAnsi="Courier New" w:cs="Courier New"/>
    </w:rPr>
  </w:style>
  <w:style w:type="character" w:customStyle="1" w:styleId="WW8Num3z3">
    <w:name w:val="WW8Num3z3"/>
    <w:rPr>
      <w:rFonts w:ascii="Symbol" w:eastAsia="Symbol" w:hAnsi="Symbol" w:cs="Symbol"/>
    </w:rPr>
  </w:style>
  <w:style w:type="character" w:customStyle="1" w:styleId="WW8Num3z5">
    <w:name w:val="WW8Num3z5"/>
    <w:rPr>
      <w:rFonts w:ascii="Wingdings" w:eastAsia="Wingdings" w:hAnsi="Wingdings" w:cs="Wingdings"/>
    </w:rPr>
  </w:style>
  <w:style w:type="character" w:customStyle="1" w:styleId="Internetlink">
    <w:name w:val="Internet link"/>
    <w:rPr>
      <w:color w:val="000080"/>
      <w:u w:val="single"/>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IntestazioneCarattere">
    <w:name w:val="Intestazione Carattere"/>
    <w:basedOn w:val="Carpredefinitoparagrafo"/>
    <w:rPr>
      <w:rFonts w:eastAsia="Arial Unicode MS"/>
      <w:sz w:val="24"/>
      <w:szCs w:val="24"/>
    </w:rPr>
  </w:style>
  <w:style w:type="character" w:customStyle="1" w:styleId="TestofumettoCarattere">
    <w:name w:val="Testo fumetto Carattere"/>
    <w:basedOn w:val="Carpredefinitoparagrafo"/>
    <w:rPr>
      <w:rFonts w:ascii="Tahoma" w:eastAsia="Tahoma" w:hAnsi="Tahoma" w:cs="Tahoma"/>
      <w:sz w:val="16"/>
      <w:szCs w:val="16"/>
    </w:rPr>
  </w:style>
  <w:style w:type="character" w:styleId="Collegamentoipertestuale">
    <w:name w:val="Hyperlink"/>
    <w:basedOn w:val="Carpredefinitoparagrafo"/>
    <w:rPr>
      <w:color w:val="0000FF"/>
      <w:u w:val="single"/>
    </w:rPr>
  </w:style>
  <w:style w:type="character" w:customStyle="1" w:styleId="StrongEmphasis">
    <w:name w:val="Strong Emphasis"/>
    <w:rPr>
      <w:b/>
      <w:bCs/>
    </w:rPr>
  </w:style>
  <w:style w:type="character" w:customStyle="1" w:styleId="WW8Num4z0">
    <w:name w:val="WW8Num4z0"/>
    <w:rPr>
      <w:rFonts w:ascii="Symbol" w:eastAsia="Verdana" w:hAnsi="Symbol" w:cs="StarSymbol, 'Arial Unicode MS'"/>
      <w:color w:val="000000"/>
      <w:spacing w:val="0"/>
      <w:sz w:val="27"/>
      <w:szCs w:val="27"/>
      <w:shd w:val="clear" w:color="auto" w:fill="FFFF00"/>
      <w:lang w:eastAsia="ar-SA"/>
    </w:rPr>
  </w:style>
  <w:style w:type="character" w:customStyle="1" w:styleId="VisitedInternetLink">
    <w:name w:val="Visited Internet Link"/>
    <w:rPr>
      <w:color w:val="800000"/>
      <w:u w:val="single"/>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82">
    <w:name w:val="ListLabel 82"/>
    <w:rPr>
      <w:rFonts w:ascii="Times New Roman" w:eastAsia="Times New Roman" w:hAnsi="Times New Roman" w:cs="Times New Roman"/>
      <w:b w:val="0"/>
      <w:bCs w:val="0"/>
      <w:i w:val="0"/>
      <w:iCs w:val="0"/>
      <w:spacing w:val="0"/>
      <w:w w:val="100"/>
      <w:sz w:val="22"/>
      <w:szCs w:val="22"/>
      <w:lang w:val="it-IT" w:eastAsia="en-US" w:bidi="ar-SA"/>
    </w:rPr>
  </w:style>
  <w:style w:type="character" w:customStyle="1" w:styleId="ListLabel83">
    <w:name w:val="ListLabel 83"/>
    <w:rPr>
      <w:lang w:val="it-IT" w:eastAsia="en-US" w:bidi="ar-SA"/>
    </w:rPr>
  </w:style>
  <w:style w:type="character" w:customStyle="1" w:styleId="ListLabel84">
    <w:name w:val="ListLabel 84"/>
    <w:rPr>
      <w:lang w:val="it-IT" w:eastAsia="en-US" w:bidi="ar-SA"/>
    </w:rPr>
  </w:style>
  <w:style w:type="character" w:customStyle="1" w:styleId="ListLabel85">
    <w:name w:val="ListLabel 85"/>
    <w:rPr>
      <w:lang w:val="it-IT" w:eastAsia="en-US" w:bidi="ar-SA"/>
    </w:rPr>
  </w:style>
  <w:style w:type="character" w:customStyle="1" w:styleId="ListLabel86">
    <w:name w:val="ListLabel 86"/>
    <w:rPr>
      <w:lang w:val="it-IT" w:eastAsia="en-US" w:bidi="ar-SA"/>
    </w:rPr>
  </w:style>
  <w:style w:type="character" w:customStyle="1" w:styleId="ListLabel87">
    <w:name w:val="ListLabel 87"/>
    <w:rPr>
      <w:lang w:val="it-IT" w:eastAsia="en-US" w:bidi="ar-SA"/>
    </w:rPr>
  </w:style>
  <w:style w:type="character" w:customStyle="1" w:styleId="ListLabel88">
    <w:name w:val="ListLabel 88"/>
    <w:rPr>
      <w:lang w:val="it-IT" w:eastAsia="en-US" w:bidi="ar-SA"/>
    </w:rPr>
  </w:style>
  <w:style w:type="character" w:customStyle="1" w:styleId="ListLabel89">
    <w:name w:val="ListLabel 89"/>
    <w:rPr>
      <w:lang w:val="it-IT" w:eastAsia="en-US" w:bidi="ar-SA"/>
    </w:rPr>
  </w:style>
  <w:style w:type="character" w:customStyle="1" w:styleId="ListLabel90">
    <w:name w:val="ListLabel 90"/>
    <w:rPr>
      <w:lang w:val="it-IT" w:eastAsia="en-US" w:bidi="ar-SA"/>
    </w:rPr>
  </w:style>
  <w:style w:type="character" w:customStyle="1" w:styleId="ListLabel91">
    <w:name w:val="ListLabel 91"/>
  </w:style>
  <w:style w:type="character" w:styleId="Rimandonotaapidipagina">
    <w:name w:val="footnote reference"/>
    <w:basedOn w:val="Carpredefinitoparagrafo"/>
    <w:rPr>
      <w:position w:val="0"/>
      <w:vertAlign w:val="superscript"/>
    </w:rPr>
  </w:style>
  <w:style w:type="numbering" w:customStyle="1" w:styleId="WWNum1">
    <w:name w:val="WWNum1"/>
    <w:basedOn w:val="Nessunelenco"/>
    <w:pPr>
      <w:numPr>
        <w:numId w:val="1"/>
      </w:numPr>
    </w:pPr>
  </w:style>
  <w:style w:type="numbering" w:customStyle="1" w:styleId="WW8Num2">
    <w:name w:val="WW8Num2"/>
    <w:basedOn w:val="Nessunelenco"/>
    <w:pPr>
      <w:numPr>
        <w:numId w:val="2"/>
      </w:numPr>
    </w:pPr>
  </w:style>
  <w:style w:type="numbering" w:customStyle="1" w:styleId="WW8Num4">
    <w:name w:val="WW8Num4"/>
    <w:basedOn w:val="Nessunelenco"/>
    <w:pPr>
      <w:numPr>
        <w:numId w:val="3"/>
      </w:numPr>
    </w:pPr>
  </w:style>
  <w:style w:type="numbering" w:customStyle="1" w:styleId="WW8Num3">
    <w:name w:val="WW8Num3"/>
    <w:basedOn w:val="Nessunelenco"/>
    <w:pPr>
      <w:numPr>
        <w:numId w:val="4"/>
      </w:numPr>
    </w:pPr>
  </w:style>
  <w:style w:type="numbering" w:customStyle="1" w:styleId="WWNum1a">
    <w:name w:val="WWNum1a"/>
    <w:basedOn w:val="Nessunelenco"/>
    <w:pPr>
      <w:numPr>
        <w:numId w:val="5"/>
      </w:numPr>
    </w:pPr>
  </w:style>
  <w:style w:type="numbering" w:customStyle="1" w:styleId="WWNum1aa">
    <w:name w:val="WWNum1aa"/>
    <w:basedOn w:val="Nessunelenco"/>
    <w:pPr>
      <w:numPr>
        <w:numId w:val="6"/>
      </w:numPr>
    </w:pPr>
  </w:style>
  <w:style w:type="numbering" w:customStyle="1" w:styleId="WWNum1aaa">
    <w:name w:val="WWNum1aaa"/>
    <w:basedOn w:val="Nessunelenco"/>
    <w:pPr>
      <w:numPr>
        <w:numId w:val="7"/>
      </w:numPr>
    </w:pPr>
  </w:style>
  <w:style w:type="numbering" w:customStyle="1" w:styleId="WWNum1aaaa">
    <w:name w:val="WWNum1aaaa"/>
    <w:basedOn w:val="Nessunelenco"/>
    <w:pPr>
      <w:numPr>
        <w:numId w:val="8"/>
      </w:numPr>
    </w:pPr>
  </w:style>
  <w:style w:type="numbering" w:customStyle="1" w:styleId="WWNum1aaaaa">
    <w:name w:val="WWNum1aaaaa"/>
    <w:basedOn w:val="Nessunelenco"/>
    <w:pPr>
      <w:numPr>
        <w:numId w:val="9"/>
      </w:numPr>
    </w:pPr>
  </w:style>
  <w:style w:type="numbering" w:customStyle="1" w:styleId="WWNum1aaaaaa">
    <w:name w:val="WWNum1aaaaaa"/>
    <w:basedOn w:val="Nessunelenco"/>
    <w:pPr>
      <w:numPr>
        <w:numId w:val="10"/>
      </w:numPr>
    </w:pPr>
  </w:style>
  <w:style w:type="numbering" w:customStyle="1" w:styleId="WWNum2">
    <w:name w:val="WWNum2"/>
    <w:basedOn w:val="Nessunelenco"/>
    <w:pPr>
      <w:numPr>
        <w:numId w:val="11"/>
      </w:numPr>
    </w:pPr>
  </w:style>
  <w:style w:type="numbering" w:customStyle="1" w:styleId="WWNum3">
    <w:name w:val="WWNum3"/>
    <w:basedOn w:val="Nessunelenco"/>
    <w:pPr>
      <w:numPr>
        <w:numId w:val="12"/>
      </w:numPr>
    </w:pPr>
  </w:style>
  <w:style w:type="numbering" w:customStyle="1" w:styleId="WWNum1aaaaaaa">
    <w:name w:val="WWNum1aaaaaaa"/>
    <w:basedOn w:val="Nessunelenco"/>
    <w:pPr>
      <w:numPr>
        <w:numId w:val="13"/>
      </w:numPr>
    </w:pPr>
  </w:style>
  <w:style w:type="numbering" w:customStyle="1" w:styleId="WWNum2a">
    <w:name w:val="WWNum2a"/>
    <w:basedOn w:val="Nessunelenco"/>
    <w:pPr>
      <w:numPr>
        <w:numId w:val="14"/>
      </w:numPr>
    </w:pPr>
  </w:style>
  <w:style w:type="numbering" w:customStyle="1" w:styleId="WWNum3a">
    <w:name w:val="WWNum3a"/>
    <w:basedOn w:val="Nessunelenco"/>
    <w:pPr>
      <w:numPr>
        <w:numId w:val="15"/>
      </w:numPr>
    </w:pPr>
  </w:style>
  <w:style w:type="numbering" w:customStyle="1" w:styleId="WWNum1aaaaaaaa">
    <w:name w:val="WWNum1aaaaaaaa"/>
    <w:basedOn w:val="Nessunelenco"/>
    <w:pPr>
      <w:numPr>
        <w:numId w:val="16"/>
      </w:numPr>
    </w:pPr>
  </w:style>
  <w:style w:type="numbering" w:customStyle="1" w:styleId="WWNum1aaaaaaaaa">
    <w:name w:val="WWNum1aaaaaaaaa"/>
    <w:basedOn w:val="Nessunelenco"/>
    <w:pPr>
      <w:numPr>
        <w:numId w:val="17"/>
      </w:numPr>
    </w:pPr>
  </w:style>
  <w:style w:type="numbering" w:customStyle="1" w:styleId="WWNum2aa">
    <w:name w:val="WWNum2aa"/>
    <w:basedOn w:val="Nessunelenco"/>
    <w:pPr>
      <w:numPr>
        <w:numId w:val="18"/>
      </w:numPr>
    </w:pPr>
  </w:style>
  <w:style w:type="numbering" w:customStyle="1" w:styleId="WWNum3aa">
    <w:name w:val="WWNum3aa"/>
    <w:basedOn w:val="Nessunelenco"/>
    <w:pPr>
      <w:numPr>
        <w:numId w:val="19"/>
      </w:numPr>
    </w:pPr>
  </w:style>
  <w:style w:type="numbering" w:customStyle="1" w:styleId="WWNum1aaaaaaaaaa">
    <w:name w:val="WWNum1aaaaaaaaaa"/>
    <w:basedOn w:val="Nessunelenco"/>
    <w:pPr>
      <w:numPr>
        <w:numId w:val="20"/>
      </w:numPr>
    </w:pPr>
  </w:style>
  <w:style w:type="numbering" w:customStyle="1" w:styleId="WWNum1aaaaaaaaaaa">
    <w:name w:val="WWNum1aaaaaaaaaaa"/>
    <w:basedOn w:val="Nessunelenco"/>
    <w:pPr>
      <w:numPr>
        <w:numId w:val="21"/>
      </w:numPr>
    </w:pPr>
  </w:style>
  <w:style w:type="numbering" w:customStyle="1" w:styleId="WWNum1aaaaaaaaaaaa">
    <w:name w:val="WWNum1aaaaaaaaaaaa"/>
    <w:basedOn w:val="Nessunelenco"/>
    <w:pPr>
      <w:numPr>
        <w:numId w:val="22"/>
      </w:numPr>
    </w:pPr>
  </w:style>
  <w:style w:type="numbering" w:customStyle="1" w:styleId="WWNum13">
    <w:name w:val="WWNum13"/>
    <w:basedOn w:val="Nessunelenco"/>
    <w:pPr>
      <w:numPr>
        <w:numId w:val="23"/>
      </w:numPr>
    </w:pPr>
  </w:style>
  <w:style w:type="numbering" w:customStyle="1" w:styleId="WWNum1aaaaaaaaaaaaa">
    <w:name w:val="WWNum1aaaaaaaaaaaaa"/>
    <w:basedOn w:val="Nessunelenco"/>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2969</Words>
  <Characters>16929</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Piazza Paolo</dc:creator>
  <cp:lastModifiedBy>Info Ente D'Ambito NA1</cp:lastModifiedBy>
  <cp:revision>3</cp:revision>
  <cp:lastPrinted>2019-05-21T18:38:00Z</cp:lastPrinted>
  <dcterms:created xsi:type="dcterms:W3CDTF">2025-04-01T15:40:00Z</dcterms:created>
  <dcterms:modified xsi:type="dcterms:W3CDTF">2025-04-01T15:41:00Z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